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hint="eastAsia" w:eastAsia="楷体_GB2312"/>
          <w:b/>
          <w:sz w:val="32"/>
          <w:szCs w:val="32"/>
        </w:rPr>
      </w:pPr>
      <w:r>
        <w:rPr>
          <w:rFonts w:hint="eastAsia" w:eastAsia="黑体"/>
          <w:b/>
          <w:sz w:val="32"/>
          <w:szCs w:val="32"/>
        </w:rPr>
        <w:t>高等职业</w:t>
      </w:r>
      <w:r>
        <w:rPr>
          <w:rFonts w:hint="eastAsia" w:eastAsia="黑体"/>
          <w:b/>
          <w:sz w:val="32"/>
        </w:rPr>
        <w:t>学校</w:t>
      </w:r>
      <w:r>
        <w:rPr>
          <w:rFonts w:hint="eastAsia" w:eastAsia="黑体"/>
          <w:b/>
          <w:sz w:val="32"/>
          <w:szCs w:val="32"/>
        </w:rPr>
        <w:t>园艺技术专业教学标准</w:t>
      </w:r>
    </w:p>
    <w:p>
      <w:pPr>
        <w:spacing w:line="360" w:lineRule="exact"/>
        <w:ind w:firstLine="482" w:firstLineChars="200"/>
        <w:outlineLvl w:val="1"/>
        <w:rPr>
          <w:rFonts w:hint="eastAsia" w:eastAsia="楷体_GB2312"/>
          <w:b/>
          <w:sz w:val="24"/>
        </w:rPr>
      </w:pPr>
    </w:p>
    <w:p>
      <w:pPr>
        <w:spacing w:line="360" w:lineRule="exact"/>
        <w:outlineLvl w:val="1"/>
        <w:rPr>
          <w:rFonts w:eastAsia="楷体_GB2312"/>
          <w:b/>
          <w:sz w:val="24"/>
        </w:rPr>
      </w:pPr>
      <w:r>
        <w:rPr>
          <w:rFonts w:hint="eastAsia" w:ascii="宋体" w:hAnsi="宋体"/>
          <w:b/>
          <w:sz w:val="24"/>
        </w:rPr>
        <w:t>专业名称</w:t>
      </w:r>
      <w:r>
        <w:rPr>
          <w:rFonts w:hint="eastAsia" w:eastAsia="楷体_GB2312"/>
          <w:b/>
          <w:sz w:val="24"/>
        </w:rPr>
        <w:t xml:space="preserve">  </w:t>
      </w:r>
      <w:r>
        <w:rPr>
          <w:rFonts w:ascii="宋体" w:hAnsi="宋体"/>
          <w:szCs w:val="21"/>
        </w:rPr>
        <w:t>园艺技术</w:t>
      </w:r>
    </w:p>
    <w:p>
      <w:pPr>
        <w:spacing w:line="360" w:lineRule="exact"/>
        <w:ind w:firstLine="482" w:firstLineChars="200"/>
        <w:outlineLvl w:val="1"/>
        <w:rPr>
          <w:rFonts w:hint="eastAsia" w:eastAsia="楷体_GB2312"/>
          <w:b/>
          <w:sz w:val="24"/>
        </w:rPr>
      </w:pPr>
    </w:p>
    <w:p>
      <w:pPr>
        <w:spacing w:line="360" w:lineRule="exact"/>
        <w:outlineLvl w:val="1"/>
        <w:rPr>
          <w:rFonts w:hint="eastAsia" w:ascii="宋体" w:hAnsi="宋体"/>
          <w:szCs w:val="21"/>
        </w:rPr>
      </w:pPr>
      <w:r>
        <w:rPr>
          <w:rFonts w:hint="eastAsia" w:ascii="宋体" w:hAnsi="宋体"/>
          <w:b/>
          <w:sz w:val="24"/>
        </w:rPr>
        <w:t>专业代码</w:t>
      </w:r>
      <w:r>
        <w:rPr>
          <w:rFonts w:hint="eastAsia" w:eastAsia="楷体_GB2312"/>
          <w:b/>
          <w:sz w:val="24"/>
        </w:rPr>
        <w:t xml:space="preserve">  </w:t>
      </w:r>
      <w:r>
        <w:rPr>
          <w:rFonts w:hint="eastAsia" w:ascii="宋体" w:hAnsi="宋体"/>
          <w:szCs w:val="21"/>
        </w:rPr>
        <w:t xml:space="preserve">510105 </w:t>
      </w:r>
    </w:p>
    <w:p>
      <w:pPr>
        <w:spacing w:line="360" w:lineRule="exact"/>
        <w:ind w:firstLine="482" w:firstLineChars="200"/>
        <w:outlineLvl w:val="1"/>
        <w:rPr>
          <w:rFonts w:hint="eastAsia" w:eastAsia="楷体_GB2312"/>
          <w:b/>
          <w:sz w:val="24"/>
        </w:rPr>
      </w:pPr>
    </w:p>
    <w:p>
      <w:pPr>
        <w:spacing w:line="360" w:lineRule="exact"/>
        <w:outlineLvl w:val="1"/>
        <w:rPr>
          <w:rFonts w:hint="eastAsia" w:ascii="宋体" w:hAnsi="宋体"/>
          <w:b/>
          <w:sz w:val="24"/>
        </w:rPr>
      </w:pPr>
      <w:r>
        <w:rPr>
          <w:rFonts w:hint="eastAsia" w:ascii="宋体" w:hAnsi="宋体"/>
          <w:b/>
          <w:sz w:val="24"/>
        </w:rPr>
        <w:t>招生对象</w:t>
      </w:r>
    </w:p>
    <w:p>
      <w:pPr>
        <w:spacing w:line="360" w:lineRule="exact"/>
        <w:ind w:firstLine="420" w:firstLineChars="200"/>
        <w:rPr>
          <w:rFonts w:hint="eastAsia" w:ascii="宋体" w:hAnsi="宋体" w:eastAsiaTheme="minorEastAsia"/>
          <w:szCs w:val="21"/>
          <w:lang w:eastAsia="zh-CN"/>
        </w:rPr>
      </w:pPr>
      <w:r>
        <w:rPr>
          <w:rFonts w:hint="eastAsia" w:ascii="宋体" w:hAnsi="宋体"/>
          <w:szCs w:val="21"/>
          <w:lang w:eastAsia="zh-CN"/>
        </w:rPr>
        <w:t>普通高中毕业生</w:t>
      </w:r>
      <w:r>
        <w:rPr>
          <w:rFonts w:hint="eastAsia" w:ascii="宋体" w:hAnsi="宋体"/>
          <w:szCs w:val="21"/>
          <w:lang w:val="en-US" w:eastAsia="zh-CN"/>
        </w:rPr>
        <w:t>/中职学校毕业生</w:t>
      </w:r>
    </w:p>
    <w:p>
      <w:pPr>
        <w:spacing w:line="360" w:lineRule="exact"/>
        <w:ind w:firstLine="482" w:firstLineChars="200"/>
        <w:outlineLvl w:val="1"/>
        <w:rPr>
          <w:rFonts w:hint="eastAsia" w:eastAsia="楷体_GB2312"/>
          <w:b/>
          <w:sz w:val="24"/>
        </w:rPr>
      </w:pPr>
    </w:p>
    <w:p>
      <w:pPr>
        <w:spacing w:line="360" w:lineRule="exact"/>
        <w:outlineLvl w:val="1"/>
        <w:rPr>
          <w:rFonts w:hint="eastAsia" w:ascii="宋体" w:hAnsi="宋体"/>
          <w:b/>
          <w:sz w:val="24"/>
        </w:rPr>
      </w:pPr>
      <w:r>
        <w:rPr>
          <w:rFonts w:hint="eastAsia" w:ascii="宋体" w:hAnsi="宋体"/>
          <w:b/>
          <w:sz w:val="24"/>
        </w:rPr>
        <w:t>学制与学历</w:t>
      </w:r>
    </w:p>
    <w:p>
      <w:pPr>
        <w:spacing w:line="360" w:lineRule="exact"/>
        <w:ind w:firstLine="420" w:firstLineChars="200"/>
        <w:rPr>
          <w:rFonts w:hint="eastAsia" w:ascii="宋体" w:hAnsi="宋体"/>
          <w:szCs w:val="21"/>
        </w:rPr>
      </w:pPr>
      <w:r>
        <w:rPr>
          <w:rFonts w:hint="eastAsia" w:ascii="宋体" w:hAnsi="宋体"/>
          <w:szCs w:val="21"/>
        </w:rPr>
        <w:t>三年</w:t>
      </w:r>
      <w:r>
        <w:rPr>
          <w:rFonts w:hint="eastAsia" w:ascii="宋体" w:hAnsi="宋体"/>
          <w:szCs w:val="21"/>
          <w:lang w:val="en-US" w:eastAsia="zh-CN"/>
        </w:rPr>
        <w:t xml:space="preserve"> </w:t>
      </w:r>
      <w:r>
        <w:rPr>
          <w:rFonts w:hint="eastAsia" w:ascii="宋体" w:hAnsi="宋体"/>
          <w:szCs w:val="21"/>
        </w:rPr>
        <w:t>专科</w:t>
      </w:r>
    </w:p>
    <w:p>
      <w:pPr>
        <w:spacing w:line="360" w:lineRule="exact"/>
        <w:ind w:firstLine="482" w:firstLineChars="200"/>
        <w:outlineLvl w:val="1"/>
        <w:rPr>
          <w:rFonts w:hint="eastAsia" w:eastAsia="楷体_GB2312"/>
          <w:b/>
          <w:sz w:val="24"/>
        </w:rPr>
      </w:pPr>
    </w:p>
    <w:p>
      <w:pPr>
        <w:spacing w:line="360" w:lineRule="exact"/>
        <w:outlineLvl w:val="1"/>
        <w:rPr>
          <w:rFonts w:hint="eastAsia" w:ascii="宋体" w:hAnsi="宋体"/>
          <w:b/>
          <w:sz w:val="24"/>
        </w:rPr>
      </w:pPr>
      <w:r>
        <w:rPr>
          <w:rFonts w:hint="eastAsia" w:ascii="宋体" w:hAnsi="宋体"/>
          <w:b/>
          <w:sz w:val="24"/>
        </w:rPr>
        <w:t>就业面向</w:t>
      </w:r>
    </w:p>
    <w:p>
      <w:pPr>
        <w:spacing w:line="360" w:lineRule="exact"/>
        <w:ind w:firstLine="420" w:firstLineChars="200"/>
        <w:rPr>
          <w:rFonts w:hint="eastAsia" w:ascii="宋体" w:hAnsi="宋体"/>
          <w:szCs w:val="21"/>
        </w:rPr>
      </w:pPr>
      <w:r>
        <w:rPr>
          <w:rFonts w:hint="eastAsia" w:ascii="宋体" w:hAnsi="宋体"/>
          <w:szCs w:val="21"/>
        </w:rPr>
        <w:t>1.就业领域：园艺生产技术领域</w:t>
      </w:r>
      <w:r>
        <w:rPr>
          <w:rFonts w:hint="eastAsia" w:ascii="宋体" w:hAnsi="宋体"/>
          <w:szCs w:val="21"/>
          <w:lang w:eastAsia="zh-CN"/>
        </w:rPr>
        <w:t>、</w:t>
      </w:r>
      <w:r>
        <w:rPr>
          <w:rFonts w:hint="eastAsia" w:ascii="宋体" w:hAnsi="宋体"/>
          <w:szCs w:val="21"/>
        </w:rPr>
        <w:t>园艺生产管理领域</w:t>
      </w:r>
      <w:r>
        <w:rPr>
          <w:rFonts w:hint="eastAsia" w:ascii="宋体" w:hAnsi="宋体"/>
          <w:szCs w:val="21"/>
          <w:lang w:eastAsia="zh-CN"/>
        </w:rPr>
        <w:t>、</w:t>
      </w:r>
      <w:r>
        <w:rPr>
          <w:rFonts w:hint="eastAsia" w:ascii="宋体" w:hAnsi="宋体"/>
          <w:szCs w:val="21"/>
        </w:rPr>
        <w:t>园艺产品经营领域。</w:t>
      </w:r>
    </w:p>
    <w:p>
      <w:pPr>
        <w:spacing w:line="360" w:lineRule="exact"/>
        <w:ind w:firstLine="420" w:firstLineChars="200"/>
        <w:rPr>
          <w:rFonts w:hint="eastAsia" w:ascii="宋体" w:hAnsi="宋体"/>
          <w:szCs w:val="21"/>
        </w:rPr>
      </w:pPr>
      <w:r>
        <w:rPr>
          <w:rFonts w:hint="eastAsia" w:ascii="宋体" w:hAnsi="宋体"/>
          <w:szCs w:val="21"/>
        </w:rPr>
        <w:t>2.初始岗位：</w:t>
      </w:r>
      <w:r>
        <w:rPr>
          <w:rFonts w:ascii="宋体" w:hAnsi="宋体"/>
          <w:szCs w:val="21"/>
        </w:rPr>
        <w:t>园艺产品生产</w:t>
      </w:r>
      <w:r>
        <w:rPr>
          <w:rFonts w:hint="eastAsia" w:ascii="宋体" w:hAnsi="宋体"/>
          <w:szCs w:val="21"/>
        </w:rPr>
        <w:t>，</w:t>
      </w:r>
      <w:r>
        <w:rPr>
          <w:rFonts w:ascii="宋体" w:hAnsi="宋体"/>
          <w:szCs w:val="21"/>
        </w:rPr>
        <w:t>种苗繁育</w:t>
      </w:r>
      <w:r>
        <w:rPr>
          <w:rFonts w:hint="eastAsia" w:ascii="宋体" w:hAnsi="宋体"/>
          <w:szCs w:val="21"/>
        </w:rPr>
        <w:t>，</w:t>
      </w:r>
      <w:r>
        <w:rPr>
          <w:rFonts w:ascii="宋体" w:hAnsi="宋体"/>
          <w:szCs w:val="21"/>
        </w:rPr>
        <w:t>田间生产试验</w:t>
      </w:r>
      <w:r>
        <w:rPr>
          <w:rFonts w:hint="eastAsia" w:ascii="宋体" w:hAnsi="宋体"/>
          <w:szCs w:val="21"/>
        </w:rPr>
        <w:t>，</w:t>
      </w:r>
      <w:r>
        <w:rPr>
          <w:rFonts w:ascii="宋体" w:hAnsi="宋体"/>
          <w:szCs w:val="21"/>
        </w:rPr>
        <w:t>园艺产品贮运加工</w:t>
      </w:r>
      <w:r>
        <w:rPr>
          <w:rFonts w:hint="eastAsia" w:ascii="宋体" w:hAnsi="宋体"/>
          <w:szCs w:val="21"/>
        </w:rPr>
        <w:t>，</w:t>
      </w:r>
      <w:r>
        <w:rPr>
          <w:rFonts w:ascii="宋体" w:hAnsi="宋体"/>
          <w:szCs w:val="21"/>
        </w:rPr>
        <w:t>园艺</w:t>
      </w:r>
      <w:r>
        <w:rPr>
          <w:rFonts w:hint="eastAsia" w:ascii="宋体" w:hAnsi="宋体"/>
          <w:szCs w:val="21"/>
        </w:rPr>
        <w:t>及农资</w:t>
      </w:r>
      <w:r>
        <w:rPr>
          <w:rFonts w:ascii="宋体" w:hAnsi="宋体"/>
          <w:szCs w:val="21"/>
        </w:rPr>
        <w:t>产品营销</w:t>
      </w:r>
      <w:r>
        <w:rPr>
          <w:rFonts w:hint="eastAsia" w:ascii="宋体" w:hAnsi="宋体"/>
          <w:szCs w:val="21"/>
        </w:rPr>
        <w:t>，</w:t>
      </w:r>
      <w:r>
        <w:rPr>
          <w:rFonts w:hint="eastAsia"/>
        </w:rPr>
        <w:t>农村、社区基础管理</w:t>
      </w:r>
      <w:r>
        <w:rPr>
          <w:rFonts w:hint="eastAsia" w:ascii="宋体" w:hAnsi="宋体"/>
          <w:szCs w:val="21"/>
        </w:rPr>
        <w:t>等</w:t>
      </w:r>
      <w:r>
        <w:rPr>
          <w:rFonts w:ascii="宋体" w:hAnsi="宋体"/>
          <w:szCs w:val="21"/>
        </w:rPr>
        <w:t>岗位</w:t>
      </w: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szCs w:val="21"/>
        </w:rPr>
        <w:t>3.发展岗位：初始岗位工作3年左右，可以</w:t>
      </w:r>
      <w:r>
        <w:rPr>
          <w:rFonts w:hint="eastAsia" w:ascii="宋体" w:hAnsi="宋体"/>
          <w:szCs w:val="21"/>
          <w:lang w:eastAsia="zh-CN"/>
        </w:rPr>
        <w:t>进入</w:t>
      </w:r>
      <w:r>
        <w:rPr>
          <w:rFonts w:ascii="宋体" w:hAnsi="宋体"/>
          <w:szCs w:val="21"/>
        </w:rPr>
        <w:t>生产规划设计</w:t>
      </w:r>
      <w:r>
        <w:rPr>
          <w:rFonts w:hint="eastAsia" w:ascii="宋体" w:hAnsi="宋体"/>
          <w:szCs w:val="21"/>
          <w:lang w:eastAsia="zh-CN"/>
        </w:rPr>
        <w:t>、</w:t>
      </w:r>
      <w:r>
        <w:rPr>
          <w:rFonts w:hint="eastAsia" w:ascii="宋体" w:hAnsi="宋体"/>
          <w:szCs w:val="21"/>
        </w:rPr>
        <w:t>生产项目</w:t>
      </w:r>
      <w:r>
        <w:rPr>
          <w:rFonts w:ascii="宋体" w:hAnsi="宋体"/>
          <w:szCs w:val="21"/>
        </w:rPr>
        <w:t>组织</w:t>
      </w:r>
      <w:r>
        <w:rPr>
          <w:rFonts w:hint="eastAsia" w:ascii="宋体" w:hAnsi="宋体"/>
          <w:szCs w:val="21"/>
        </w:rPr>
        <w:t>实施</w:t>
      </w:r>
      <w:r>
        <w:rPr>
          <w:rFonts w:hint="eastAsia" w:ascii="宋体" w:hAnsi="宋体"/>
          <w:szCs w:val="21"/>
          <w:lang w:eastAsia="zh-CN"/>
        </w:rPr>
        <w:t>、</w:t>
      </w:r>
      <w:r>
        <w:rPr>
          <w:rFonts w:hint="eastAsia" w:ascii="宋体" w:hAnsi="宋体"/>
          <w:szCs w:val="21"/>
        </w:rPr>
        <w:t>生产企业</w:t>
      </w:r>
      <w:r>
        <w:rPr>
          <w:rFonts w:ascii="宋体" w:hAnsi="宋体"/>
          <w:szCs w:val="21"/>
        </w:rPr>
        <w:t>综合管理</w:t>
      </w:r>
      <w:r>
        <w:rPr>
          <w:rFonts w:hint="eastAsia" w:ascii="宋体" w:hAnsi="宋体"/>
          <w:szCs w:val="21"/>
        </w:rPr>
        <w:t>等岗位，也可根据专业特长自主创业。</w:t>
      </w:r>
    </w:p>
    <w:p>
      <w:pPr>
        <w:spacing w:line="360" w:lineRule="exact"/>
        <w:ind w:firstLine="482" w:firstLineChars="200"/>
        <w:outlineLvl w:val="1"/>
        <w:rPr>
          <w:rFonts w:hint="eastAsia" w:eastAsia="楷体_GB2312"/>
          <w:b/>
          <w:sz w:val="24"/>
        </w:rPr>
      </w:pPr>
    </w:p>
    <w:p>
      <w:pPr>
        <w:spacing w:line="360" w:lineRule="exact"/>
        <w:outlineLvl w:val="1"/>
        <w:rPr>
          <w:rFonts w:hint="eastAsia" w:ascii="宋体" w:hAnsi="宋体"/>
          <w:b/>
          <w:sz w:val="24"/>
        </w:rPr>
      </w:pPr>
      <w:r>
        <w:rPr>
          <w:rFonts w:hint="eastAsia" w:ascii="宋体" w:hAnsi="宋体"/>
          <w:b/>
          <w:sz w:val="24"/>
        </w:rPr>
        <w:t>培养目标与规格</w:t>
      </w:r>
    </w:p>
    <w:p>
      <w:pPr>
        <w:spacing w:line="360" w:lineRule="exact"/>
        <w:ind w:firstLine="422" w:firstLineChars="200"/>
        <w:rPr>
          <w:rFonts w:ascii="宋体" w:hAnsi="宋体"/>
          <w:b/>
          <w:bCs/>
          <w:szCs w:val="21"/>
        </w:rPr>
      </w:pPr>
      <w:r>
        <w:rPr>
          <w:rFonts w:hint="eastAsia" w:ascii="宋体" w:hAnsi="宋体"/>
          <w:b/>
          <w:bCs/>
          <w:szCs w:val="21"/>
        </w:rPr>
        <w:t>一、</w:t>
      </w:r>
      <w:r>
        <w:rPr>
          <w:rFonts w:ascii="宋体" w:hAnsi="宋体"/>
          <w:b/>
          <w:bCs/>
          <w:szCs w:val="21"/>
        </w:rPr>
        <w:t>培养目标</w:t>
      </w:r>
    </w:p>
    <w:p>
      <w:pPr>
        <w:spacing w:line="360" w:lineRule="exact"/>
        <w:ind w:firstLine="420" w:firstLineChars="200"/>
        <w:rPr>
          <w:rFonts w:hint="eastAsia" w:ascii="宋体" w:hAnsi="宋体"/>
          <w:szCs w:val="21"/>
        </w:rPr>
      </w:pPr>
      <w:r>
        <w:rPr>
          <w:rFonts w:ascii="宋体" w:hAnsi="宋体"/>
          <w:szCs w:val="21"/>
        </w:rPr>
        <w:t>培养德、智、体、美等全面发展，具备园艺植物生产、管理、经营等基本知识，掌握园艺植物栽培、</w:t>
      </w:r>
      <w:r>
        <w:rPr>
          <w:rFonts w:hint="eastAsia" w:ascii="宋体" w:hAnsi="宋体"/>
          <w:szCs w:val="21"/>
        </w:rPr>
        <w:t>组织生产与技术文本撰写、园艺设施、机械使用与维护</w:t>
      </w:r>
      <w:r>
        <w:rPr>
          <w:rFonts w:hint="eastAsia" w:ascii="宋体" w:hAnsi="宋体"/>
          <w:szCs w:val="21"/>
          <w:lang w:eastAsia="zh-CN"/>
        </w:rPr>
        <w:t>以及</w:t>
      </w:r>
      <w:r>
        <w:rPr>
          <w:rFonts w:ascii="宋体" w:hAnsi="宋体"/>
          <w:szCs w:val="21"/>
        </w:rPr>
        <w:t>市场营销基本技能，能满足园艺植物栽培、育种及良种繁育、应用性试验、科技开发和农业技术推广等生产一线岗位工作需要的高端技能型专门人才。</w:t>
      </w:r>
    </w:p>
    <w:p>
      <w:pPr>
        <w:spacing w:line="360" w:lineRule="exact"/>
        <w:ind w:firstLine="422" w:firstLineChars="200"/>
        <w:rPr>
          <w:rFonts w:hint="eastAsia" w:ascii="宋体" w:hAnsi="宋体"/>
          <w:b/>
          <w:bCs/>
          <w:szCs w:val="21"/>
        </w:rPr>
      </w:pPr>
      <w:r>
        <w:rPr>
          <w:rFonts w:hint="eastAsia" w:ascii="宋体" w:hAnsi="宋体"/>
          <w:b/>
          <w:bCs/>
          <w:szCs w:val="21"/>
        </w:rPr>
        <w:t>二、基本规格</w:t>
      </w:r>
    </w:p>
    <w:p>
      <w:pPr>
        <w:spacing w:line="360" w:lineRule="exact"/>
        <w:ind w:firstLine="420" w:firstLineChars="200"/>
        <w:rPr>
          <w:rFonts w:hint="eastAsia" w:ascii="宋体" w:hAnsi="宋体"/>
          <w:szCs w:val="21"/>
        </w:rPr>
      </w:pPr>
      <w:r>
        <w:rPr>
          <w:rFonts w:hint="eastAsia" w:ascii="宋体" w:hAnsi="宋体"/>
          <w:szCs w:val="21"/>
        </w:rPr>
        <w:t>（一）基本素质要求</w:t>
      </w:r>
    </w:p>
    <w:p>
      <w:pPr>
        <w:spacing w:line="360" w:lineRule="exact"/>
        <w:ind w:firstLine="420" w:firstLineChars="200"/>
        <w:rPr>
          <w:rFonts w:hint="eastAsia" w:ascii="宋体" w:hAnsi="宋体"/>
          <w:szCs w:val="21"/>
        </w:rPr>
      </w:pPr>
      <w:r>
        <w:rPr>
          <w:rFonts w:ascii="宋体" w:hAnsi="宋体"/>
          <w:szCs w:val="21"/>
        </w:rPr>
        <w:t>具有良好的心理素质和身体素质</w:t>
      </w:r>
      <w:r>
        <w:rPr>
          <w:rFonts w:hint="eastAsia" w:ascii="宋体" w:hAnsi="宋体"/>
          <w:szCs w:val="21"/>
          <w:lang w:eastAsia="zh-CN"/>
        </w:rPr>
        <w:t>，</w:t>
      </w:r>
      <w:r>
        <w:rPr>
          <w:rFonts w:hint="eastAsia" w:ascii="宋体" w:hAnsi="宋体"/>
          <w:szCs w:val="21"/>
        </w:rPr>
        <w:t>具有良好的政治素养</w:t>
      </w:r>
      <w:r>
        <w:rPr>
          <w:rFonts w:hint="eastAsia" w:ascii="宋体" w:hAnsi="宋体"/>
          <w:szCs w:val="21"/>
          <w:lang w:eastAsia="zh-CN"/>
        </w:rPr>
        <w:t>，</w:t>
      </w:r>
      <w:r>
        <w:rPr>
          <w:rFonts w:ascii="宋体" w:hAnsi="宋体"/>
          <w:szCs w:val="21"/>
        </w:rPr>
        <w:t>具有较强的信息采集与处理的能力</w:t>
      </w:r>
      <w:r>
        <w:rPr>
          <w:rFonts w:hint="eastAsia" w:ascii="宋体" w:hAnsi="宋体"/>
          <w:szCs w:val="21"/>
          <w:lang w:eastAsia="zh-CN"/>
        </w:rPr>
        <w:t>，</w:t>
      </w:r>
      <w:r>
        <w:rPr>
          <w:rFonts w:ascii="宋体" w:hAnsi="宋体"/>
          <w:szCs w:val="21"/>
        </w:rPr>
        <w:t>具有较强的自主学习、自我提高的能力</w:t>
      </w:r>
      <w:r>
        <w:rPr>
          <w:rFonts w:hint="eastAsia" w:ascii="宋体" w:hAnsi="宋体"/>
          <w:szCs w:val="21"/>
          <w:lang w:eastAsia="zh-CN"/>
        </w:rPr>
        <w:t>，</w:t>
      </w:r>
      <w:r>
        <w:rPr>
          <w:rFonts w:ascii="宋体" w:hAnsi="宋体"/>
          <w:szCs w:val="21"/>
        </w:rPr>
        <w:t>具有知识迁移等综合能力</w:t>
      </w:r>
      <w:r>
        <w:rPr>
          <w:rFonts w:hint="eastAsia" w:ascii="宋体" w:hAnsi="宋体"/>
          <w:szCs w:val="21"/>
          <w:lang w:eastAsia="zh-CN"/>
        </w:rPr>
        <w:t>，</w:t>
      </w:r>
      <w:r>
        <w:rPr>
          <w:rFonts w:ascii="宋体" w:hAnsi="宋体"/>
          <w:szCs w:val="21"/>
        </w:rPr>
        <w:t>具备较强的团队协作、组织协调能力</w:t>
      </w:r>
      <w:r>
        <w:rPr>
          <w:rFonts w:hint="eastAsia" w:ascii="宋体" w:hAnsi="宋体"/>
          <w:szCs w:val="21"/>
          <w:lang w:eastAsia="zh-CN"/>
        </w:rPr>
        <w:t>，</w:t>
      </w:r>
      <w:r>
        <w:rPr>
          <w:rFonts w:ascii="宋体" w:hAnsi="宋体"/>
          <w:szCs w:val="21"/>
        </w:rPr>
        <w:t>具有较好的语言表达、沟通交流、人际交往能力</w:t>
      </w:r>
      <w:r>
        <w:rPr>
          <w:rFonts w:hint="eastAsia" w:ascii="宋体" w:hAnsi="宋体"/>
          <w:szCs w:val="21"/>
          <w:lang w:eastAsia="zh-CN"/>
        </w:rPr>
        <w:t>，</w:t>
      </w:r>
      <w:r>
        <w:rPr>
          <w:rFonts w:ascii="宋体" w:hAnsi="宋体"/>
          <w:szCs w:val="21"/>
        </w:rPr>
        <w:t>具有较强的</w:t>
      </w:r>
      <w:r>
        <w:rPr>
          <w:rFonts w:hint="eastAsia" w:ascii="宋体" w:hAnsi="宋体"/>
          <w:szCs w:val="21"/>
        </w:rPr>
        <w:t>创业、</w:t>
      </w:r>
      <w:r>
        <w:rPr>
          <w:rFonts w:ascii="宋体" w:hAnsi="宋体"/>
          <w:szCs w:val="21"/>
        </w:rPr>
        <w:t>创新能力</w:t>
      </w: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szCs w:val="21"/>
        </w:rPr>
        <w:t>（二）专业知识能力要求</w:t>
      </w:r>
    </w:p>
    <w:p>
      <w:pPr>
        <w:ind w:firstLine="420" w:firstLineChars="200"/>
        <w:rPr>
          <w:rFonts w:ascii="宋体" w:hAnsi="宋体"/>
          <w:szCs w:val="21"/>
        </w:rPr>
      </w:pPr>
      <w:r>
        <w:rPr>
          <w:rFonts w:hint="eastAsia" w:ascii="宋体" w:hAnsi="宋体"/>
          <w:szCs w:val="21"/>
        </w:rPr>
        <w:t>能正确识别常见园艺</w:t>
      </w:r>
      <w:r>
        <w:rPr>
          <w:rFonts w:ascii="宋体" w:hAnsi="宋体"/>
          <w:szCs w:val="21"/>
        </w:rPr>
        <w:t>植物</w:t>
      </w:r>
      <w:r>
        <w:rPr>
          <w:rFonts w:hint="eastAsia" w:ascii="宋体" w:hAnsi="宋体"/>
          <w:szCs w:val="21"/>
          <w:lang w:eastAsia="zh-CN"/>
        </w:rPr>
        <w:t>，</w:t>
      </w:r>
      <w:r>
        <w:rPr>
          <w:rFonts w:hint="eastAsia" w:ascii="宋体" w:hAnsi="宋体"/>
          <w:szCs w:val="21"/>
        </w:rPr>
        <w:t>能熟练进行园艺植物土壤、肥料、水分管理</w:t>
      </w:r>
      <w:r>
        <w:rPr>
          <w:rFonts w:hint="eastAsia" w:ascii="宋体" w:hAnsi="宋体"/>
          <w:szCs w:val="21"/>
          <w:lang w:eastAsia="zh-CN"/>
        </w:rPr>
        <w:t>，</w:t>
      </w:r>
      <w:r>
        <w:rPr>
          <w:rFonts w:hint="eastAsia" w:ascii="宋体" w:hAnsi="宋体"/>
          <w:szCs w:val="21"/>
        </w:rPr>
        <w:t>能正确使用</w:t>
      </w:r>
      <w:r>
        <w:rPr>
          <w:rFonts w:ascii="宋体" w:hAnsi="宋体"/>
          <w:szCs w:val="21"/>
        </w:rPr>
        <w:t>常见</w:t>
      </w:r>
      <w:r>
        <w:rPr>
          <w:rFonts w:hint="eastAsia" w:ascii="宋体" w:hAnsi="宋体"/>
          <w:szCs w:val="21"/>
        </w:rPr>
        <w:t>各种园艺设施</w:t>
      </w:r>
      <w:r>
        <w:rPr>
          <w:rFonts w:hint="eastAsia" w:ascii="宋体" w:hAnsi="宋体"/>
          <w:szCs w:val="21"/>
          <w:lang w:eastAsia="zh-CN"/>
        </w:rPr>
        <w:t>，</w:t>
      </w:r>
      <w:r>
        <w:rPr>
          <w:rFonts w:hint="eastAsia" w:ascii="宋体" w:hAnsi="宋体"/>
          <w:szCs w:val="21"/>
        </w:rPr>
        <w:t>熟练栽培管理常见果树、蔬菜和花卉</w:t>
      </w:r>
      <w:r>
        <w:rPr>
          <w:rFonts w:hint="eastAsia" w:ascii="宋体" w:hAnsi="宋体"/>
          <w:szCs w:val="21"/>
          <w:lang w:eastAsia="zh-CN"/>
        </w:rPr>
        <w:t>，</w:t>
      </w:r>
      <w:r>
        <w:rPr>
          <w:rFonts w:hint="eastAsia" w:ascii="宋体" w:hAnsi="宋体"/>
          <w:szCs w:val="21"/>
        </w:rPr>
        <w:t>能正确诊断和防治</w:t>
      </w:r>
      <w:r>
        <w:rPr>
          <w:rFonts w:ascii="宋体" w:hAnsi="宋体"/>
          <w:szCs w:val="21"/>
        </w:rPr>
        <w:t>园艺植物</w:t>
      </w:r>
      <w:r>
        <w:rPr>
          <w:rFonts w:hint="eastAsia" w:ascii="宋体" w:hAnsi="宋体"/>
          <w:szCs w:val="21"/>
        </w:rPr>
        <w:t>常见</w:t>
      </w:r>
      <w:r>
        <w:rPr>
          <w:rFonts w:ascii="宋体" w:hAnsi="宋体"/>
          <w:szCs w:val="21"/>
        </w:rPr>
        <w:t>病虫害</w:t>
      </w:r>
      <w:r>
        <w:rPr>
          <w:rFonts w:hint="eastAsia" w:ascii="宋体" w:hAnsi="宋体"/>
          <w:szCs w:val="21"/>
          <w:lang w:eastAsia="zh-CN"/>
        </w:rPr>
        <w:t>，</w:t>
      </w:r>
      <w:r>
        <w:rPr>
          <w:rFonts w:hint="eastAsia" w:ascii="宋体" w:hAnsi="宋体"/>
          <w:szCs w:val="21"/>
        </w:rPr>
        <w:t>能熟练繁育常见</w:t>
      </w:r>
      <w:r>
        <w:rPr>
          <w:rFonts w:ascii="宋体" w:hAnsi="宋体"/>
          <w:szCs w:val="21"/>
        </w:rPr>
        <w:t>园艺植物</w:t>
      </w:r>
      <w:r>
        <w:rPr>
          <w:rFonts w:hint="eastAsia" w:ascii="宋体" w:hAnsi="宋体"/>
          <w:szCs w:val="21"/>
        </w:rPr>
        <w:t>的</w:t>
      </w:r>
      <w:r>
        <w:rPr>
          <w:rFonts w:ascii="宋体" w:hAnsi="宋体"/>
          <w:szCs w:val="21"/>
        </w:rPr>
        <w:t>种</w:t>
      </w:r>
      <w:r>
        <w:rPr>
          <w:rFonts w:hint="eastAsia" w:ascii="宋体" w:hAnsi="宋体"/>
          <w:szCs w:val="21"/>
        </w:rPr>
        <w:t>子和</w:t>
      </w:r>
      <w:r>
        <w:rPr>
          <w:rFonts w:ascii="宋体" w:hAnsi="宋体"/>
          <w:szCs w:val="21"/>
        </w:rPr>
        <w:t>苗</w:t>
      </w:r>
      <w:r>
        <w:rPr>
          <w:rFonts w:hint="eastAsia" w:ascii="宋体" w:hAnsi="宋体"/>
          <w:szCs w:val="21"/>
        </w:rPr>
        <w:t>木</w:t>
      </w:r>
      <w:r>
        <w:rPr>
          <w:rFonts w:hint="eastAsia" w:ascii="宋体" w:hAnsi="宋体"/>
          <w:szCs w:val="21"/>
          <w:lang w:eastAsia="zh-CN"/>
        </w:rPr>
        <w:t>，</w:t>
      </w:r>
      <w:r>
        <w:rPr>
          <w:rFonts w:hint="eastAsia" w:ascii="宋体" w:hAnsi="宋体"/>
          <w:szCs w:val="21"/>
        </w:rPr>
        <w:t>能</w:t>
      </w:r>
      <w:r>
        <w:rPr>
          <w:rFonts w:ascii="宋体" w:hAnsi="宋体"/>
          <w:szCs w:val="21"/>
        </w:rPr>
        <w:t>独立进行试验设计、田间调查</w:t>
      </w:r>
      <w:r>
        <w:rPr>
          <w:rFonts w:hint="eastAsia" w:ascii="宋体" w:hAnsi="宋体"/>
          <w:szCs w:val="21"/>
        </w:rPr>
        <w:t>并</w:t>
      </w:r>
      <w:r>
        <w:rPr>
          <w:rFonts w:ascii="宋体" w:hAnsi="宋体"/>
          <w:szCs w:val="21"/>
        </w:rPr>
        <w:t>对调查结果进行统计分析</w:t>
      </w:r>
      <w:r>
        <w:rPr>
          <w:rFonts w:hint="eastAsia" w:ascii="宋体" w:hAnsi="宋体"/>
          <w:szCs w:val="21"/>
          <w:lang w:eastAsia="zh-CN"/>
        </w:rPr>
        <w:t>，</w:t>
      </w:r>
      <w:r>
        <w:rPr>
          <w:rFonts w:hint="eastAsia" w:ascii="宋体" w:hAnsi="宋体"/>
          <w:szCs w:val="21"/>
        </w:rPr>
        <w:t>能制定生产计划和撰写工作总结。</w:t>
      </w:r>
    </w:p>
    <w:p>
      <w:pPr>
        <w:spacing w:line="360" w:lineRule="exact"/>
        <w:ind w:firstLine="420" w:firstLineChars="200"/>
        <w:rPr>
          <w:rFonts w:hint="eastAsia" w:ascii="宋体" w:hAnsi="宋体"/>
          <w:szCs w:val="21"/>
        </w:rPr>
      </w:pPr>
      <w:r>
        <w:rPr>
          <w:rFonts w:hint="eastAsia" w:ascii="宋体" w:hAnsi="宋体"/>
          <w:szCs w:val="21"/>
        </w:rPr>
        <w:t>（三）职业态度</w:t>
      </w:r>
    </w:p>
    <w:p>
      <w:pPr>
        <w:spacing w:line="360" w:lineRule="exact"/>
        <w:ind w:firstLine="420" w:firstLineChars="200"/>
        <w:rPr>
          <w:rFonts w:ascii="宋体" w:hAnsi="宋体"/>
          <w:szCs w:val="21"/>
        </w:rPr>
      </w:pPr>
      <w:r>
        <w:rPr>
          <w:rFonts w:hint="eastAsia" w:ascii="宋体" w:hAnsi="宋体"/>
          <w:szCs w:val="21"/>
        </w:rPr>
        <w:t>热爱园艺事业，</w:t>
      </w:r>
      <w:r>
        <w:rPr>
          <w:rFonts w:ascii="宋体" w:hAnsi="宋体"/>
          <w:szCs w:val="21"/>
        </w:rPr>
        <w:t>具有吃苦耐劳、热爱劳动</w:t>
      </w:r>
      <w:r>
        <w:rPr>
          <w:rFonts w:hint="eastAsia" w:ascii="宋体" w:hAnsi="宋体"/>
          <w:szCs w:val="21"/>
          <w:lang w:eastAsia="zh-CN"/>
        </w:rPr>
        <w:t>、</w:t>
      </w:r>
      <w:r>
        <w:rPr>
          <w:rFonts w:ascii="宋体" w:hAnsi="宋体"/>
          <w:szCs w:val="21"/>
        </w:rPr>
        <w:t>踏实肯干、爱岗敬业等职业道德</w:t>
      </w:r>
      <w:r>
        <w:rPr>
          <w:rFonts w:hint="eastAsia" w:ascii="宋体" w:hAnsi="宋体"/>
          <w:szCs w:val="21"/>
        </w:rPr>
        <w:t>和高度的责任感</w:t>
      </w:r>
      <w:r>
        <w:rPr>
          <w:rFonts w:hint="eastAsia" w:ascii="宋体" w:hAnsi="宋体"/>
          <w:szCs w:val="21"/>
          <w:lang w:eastAsia="zh-CN"/>
        </w:rPr>
        <w:t>，</w:t>
      </w:r>
      <w:r>
        <w:rPr>
          <w:rFonts w:ascii="宋体" w:hAnsi="宋体"/>
          <w:szCs w:val="21"/>
        </w:rPr>
        <w:t>具有分析和决策的能力</w:t>
      </w:r>
      <w:r>
        <w:rPr>
          <w:rFonts w:hint="eastAsia" w:ascii="宋体" w:hAnsi="宋体"/>
          <w:szCs w:val="21"/>
          <w:lang w:eastAsia="zh-CN"/>
        </w:rPr>
        <w:t>，</w:t>
      </w:r>
      <w:r>
        <w:rPr>
          <w:rFonts w:ascii="宋体" w:hAnsi="宋体"/>
          <w:szCs w:val="21"/>
        </w:rPr>
        <w:t>熟悉安全生产规范、操作规程</w:t>
      </w:r>
      <w:r>
        <w:rPr>
          <w:rFonts w:hint="eastAsia" w:ascii="宋体" w:hAnsi="宋体"/>
          <w:szCs w:val="21"/>
          <w:lang w:eastAsia="zh-CN"/>
        </w:rPr>
        <w:t>，</w:t>
      </w:r>
      <w:r>
        <w:rPr>
          <w:rFonts w:hint="eastAsia" w:ascii="宋体" w:hAnsi="宋体"/>
          <w:szCs w:val="21"/>
        </w:rPr>
        <w:t>具有较强的环保理念和农产品安全意识</w:t>
      </w:r>
      <w:r>
        <w:rPr>
          <w:rFonts w:ascii="宋体" w:hAnsi="宋体"/>
          <w:szCs w:val="21"/>
        </w:rPr>
        <w:t>。</w:t>
      </w:r>
    </w:p>
    <w:p>
      <w:pPr>
        <w:spacing w:line="360" w:lineRule="exact"/>
        <w:ind w:firstLine="482" w:firstLineChars="200"/>
        <w:outlineLvl w:val="1"/>
        <w:rPr>
          <w:rFonts w:hint="eastAsia" w:eastAsia="楷体_GB2312"/>
          <w:b/>
          <w:sz w:val="24"/>
        </w:rPr>
      </w:pPr>
    </w:p>
    <w:p>
      <w:pPr>
        <w:spacing w:line="360" w:lineRule="exact"/>
        <w:outlineLvl w:val="1"/>
        <w:rPr>
          <w:rFonts w:hint="eastAsia" w:ascii="宋体" w:hAnsi="宋体"/>
          <w:b/>
          <w:sz w:val="24"/>
        </w:rPr>
      </w:pPr>
      <w:r>
        <w:rPr>
          <w:rFonts w:hint="eastAsia" w:ascii="宋体" w:hAnsi="宋体"/>
          <w:b/>
          <w:sz w:val="24"/>
        </w:rPr>
        <w:t>职业证书</w:t>
      </w:r>
    </w:p>
    <w:p>
      <w:pPr>
        <w:spacing w:line="360" w:lineRule="exact"/>
        <w:ind w:firstLine="420" w:firstLineChars="200"/>
        <w:rPr>
          <w:rFonts w:hint="eastAsia" w:ascii="宋体" w:hAnsi="宋体"/>
          <w:szCs w:val="21"/>
        </w:rPr>
      </w:pPr>
      <w:r>
        <w:rPr>
          <w:rFonts w:hint="eastAsia" w:ascii="宋体" w:hAnsi="宋体"/>
          <w:szCs w:val="21"/>
        </w:rPr>
        <w:t>蔬菜园艺工</w:t>
      </w:r>
      <w:r>
        <w:rPr>
          <w:rFonts w:hint="eastAsia" w:ascii="宋体" w:hAnsi="宋体"/>
          <w:szCs w:val="21"/>
          <w:lang w:eastAsia="zh-CN"/>
        </w:rPr>
        <w:t>、</w:t>
      </w:r>
      <w:r>
        <w:rPr>
          <w:rFonts w:hint="eastAsia" w:ascii="宋体" w:hAnsi="宋体"/>
          <w:szCs w:val="21"/>
        </w:rPr>
        <w:t>果树工</w:t>
      </w:r>
      <w:r>
        <w:rPr>
          <w:rFonts w:hint="eastAsia" w:ascii="宋体" w:hAnsi="宋体"/>
          <w:szCs w:val="21"/>
          <w:lang w:eastAsia="zh-CN"/>
        </w:rPr>
        <w:t>、</w:t>
      </w:r>
      <w:r>
        <w:rPr>
          <w:rFonts w:hint="eastAsia" w:ascii="宋体" w:hAnsi="宋体"/>
          <w:szCs w:val="21"/>
        </w:rPr>
        <w:t>花卉园艺工菌</w:t>
      </w:r>
      <w:r>
        <w:rPr>
          <w:rFonts w:hint="eastAsia" w:ascii="宋体" w:hAnsi="宋体"/>
          <w:szCs w:val="21"/>
          <w:lang w:eastAsia="zh-CN"/>
        </w:rPr>
        <w:t>、</w:t>
      </w:r>
      <w:r>
        <w:rPr>
          <w:rFonts w:hint="eastAsia" w:ascii="宋体" w:hAnsi="宋体"/>
          <w:szCs w:val="21"/>
        </w:rPr>
        <w:t>类园艺工</w:t>
      </w:r>
      <w:r>
        <w:rPr>
          <w:rFonts w:hint="eastAsia" w:ascii="宋体" w:hAnsi="宋体"/>
          <w:szCs w:val="21"/>
          <w:lang w:eastAsia="zh-CN"/>
        </w:rPr>
        <w:t>、</w:t>
      </w:r>
      <w:r>
        <w:rPr>
          <w:rFonts w:hint="eastAsia" w:ascii="宋体" w:hAnsi="宋体"/>
          <w:szCs w:val="21"/>
        </w:rPr>
        <w:t>农业技术推广员</w:t>
      </w:r>
      <w:r>
        <w:rPr>
          <w:rFonts w:hint="eastAsia" w:ascii="宋体" w:hAnsi="宋体"/>
          <w:szCs w:val="21"/>
          <w:lang w:eastAsia="zh-CN"/>
        </w:rPr>
        <w:t>、</w:t>
      </w:r>
      <w:r>
        <w:rPr>
          <w:rFonts w:hint="eastAsia" w:ascii="宋体" w:hAnsi="宋体"/>
          <w:szCs w:val="21"/>
        </w:rPr>
        <w:t>农作物植保</w:t>
      </w:r>
      <w:r>
        <w:rPr>
          <w:rFonts w:hint="eastAsia" w:ascii="宋体" w:hAnsi="宋体"/>
          <w:szCs w:val="21"/>
          <w:lang w:eastAsia="zh-CN"/>
        </w:rPr>
        <w:t>员</w:t>
      </w:r>
      <w:r>
        <w:rPr>
          <w:rFonts w:hint="eastAsia" w:ascii="宋体" w:hAnsi="宋体"/>
          <w:szCs w:val="21"/>
        </w:rPr>
        <w:t>等。</w:t>
      </w:r>
    </w:p>
    <w:p>
      <w:pPr>
        <w:spacing w:line="360" w:lineRule="exact"/>
        <w:ind w:firstLine="482" w:firstLineChars="200"/>
        <w:outlineLvl w:val="1"/>
        <w:rPr>
          <w:rFonts w:hint="eastAsia" w:eastAsia="楷体_GB2312"/>
          <w:b/>
          <w:sz w:val="24"/>
        </w:rPr>
      </w:pPr>
    </w:p>
    <w:p>
      <w:pPr>
        <w:spacing w:line="360" w:lineRule="exact"/>
        <w:outlineLvl w:val="1"/>
        <w:rPr>
          <w:rFonts w:hint="eastAsia" w:ascii="宋体" w:hAnsi="宋体"/>
          <w:b/>
          <w:sz w:val="24"/>
        </w:rPr>
      </w:pPr>
      <w:r>
        <w:rPr>
          <w:rFonts w:hint="eastAsia" w:ascii="宋体" w:hAnsi="宋体"/>
          <w:b/>
          <w:sz w:val="24"/>
        </w:rPr>
        <w:t>课程体系与核心课程</w:t>
      </w:r>
      <w:r>
        <w:rPr>
          <w:rFonts w:hint="eastAsia" w:ascii="宋体" w:hAnsi="宋体"/>
          <w:b/>
          <w:sz w:val="24"/>
          <w:lang w:val="en-US" w:eastAsia="zh-CN"/>
        </w:rPr>
        <w:t>(教学内容)</w:t>
      </w:r>
      <w:r>
        <w:rPr>
          <w:rFonts w:hint="eastAsia" w:ascii="宋体" w:hAnsi="宋体"/>
          <w:b/>
          <w:sz w:val="24"/>
        </w:rPr>
        <w:t xml:space="preserve">   </w:t>
      </w:r>
    </w:p>
    <w:p>
      <w:pPr>
        <w:spacing w:line="360" w:lineRule="exact"/>
        <w:ind w:firstLine="422" w:firstLineChars="200"/>
        <w:jc w:val="left"/>
        <w:rPr>
          <w:rFonts w:hint="eastAsia" w:ascii="宋体" w:hAnsi="宋体"/>
          <w:b/>
          <w:bCs/>
          <w:szCs w:val="21"/>
        </w:rPr>
      </w:pPr>
      <w:r>
        <w:rPr>
          <w:rFonts w:hint="eastAsia" w:ascii="宋体" w:hAnsi="宋体"/>
          <w:b/>
          <w:bCs/>
          <w:szCs w:val="21"/>
        </w:rPr>
        <w:t>一、课程体系构建</w:t>
      </w:r>
    </w:p>
    <w:p>
      <w:pPr>
        <w:spacing w:line="360" w:lineRule="exact"/>
        <w:ind w:firstLine="420" w:firstLineChars="200"/>
        <w:jc w:val="left"/>
        <w:rPr>
          <w:rFonts w:hint="eastAsia" w:ascii="宋体" w:hAnsi="宋体"/>
          <w:szCs w:val="21"/>
        </w:rPr>
      </w:pPr>
      <w:r>
        <w:rPr>
          <w:rFonts w:hint="eastAsia" w:ascii="宋体" w:hAnsi="宋体"/>
          <w:szCs w:val="21"/>
        </w:rPr>
        <w:t>园艺技术专业课程体系由</w:t>
      </w:r>
      <w:r>
        <w:rPr>
          <w:rFonts w:ascii="宋体" w:hAnsi="宋体"/>
          <w:szCs w:val="21"/>
        </w:rPr>
        <w:t>公共学习</w:t>
      </w:r>
      <w:r>
        <w:rPr>
          <w:rFonts w:hint="eastAsia" w:ascii="宋体" w:hAnsi="宋体"/>
          <w:szCs w:val="21"/>
        </w:rPr>
        <w:t>课程、专业</w:t>
      </w:r>
      <w:r>
        <w:rPr>
          <w:rFonts w:ascii="宋体" w:hAnsi="宋体"/>
          <w:szCs w:val="21"/>
        </w:rPr>
        <w:t>学习</w:t>
      </w:r>
      <w:r>
        <w:rPr>
          <w:rFonts w:hint="eastAsia" w:ascii="宋体" w:hAnsi="宋体"/>
          <w:szCs w:val="21"/>
        </w:rPr>
        <w:t>课程、拓展</w:t>
      </w:r>
      <w:r>
        <w:rPr>
          <w:rFonts w:ascii="宋体" w:hAnsi="宋体"/>
          <w:szCs w:val="21"/>
        </w:rPr>
        <w:t>学习</w:t>
      </w:r>
      <w:r>
        <w:rPr>
          <w:rFonts w:hint="eastAsia" w:ascii="宋体" w:hAnsi="宋体"/>
          <w:szCs w:val="21"/>
        </w:rPr>
        <w:t>课程和</w:t>
      </w:r>
      <w:r>
        <w:rPr>
          <w:rFonts w:ascii="宋体" w:hAnsi="宋体"/>
          <w:szCs w:val="21"/>
        </w:rPr>
        <w:t>实践</w:t>
      </w:r>
      <w:r>
        <w:rPr>
          <w:rFonts w:hint="eastAsia" w:ascii="宋体" w:hAnsi="宋体"/>
          <w:szCs w:val="21"/>
        </w:rPr>
        <w:t>学</w:t>
      </w:r>
      <w:r>
        <w:rPr>
          <w:rFonts w:ascii="宋体" w:hAnsi="宋体"/>
          <w:szCs w:val="21"/>
        </w:rPr>
        <w:t>习</w:t>
      </w:r>
      <w:r>
        <w:rPr>
          <w:rFonts w:hint="eastAsia" w:ascii="宋体" w:hAnsi="宋体"/>
          <w:szCs w:val="21"/>
        </w:rPr>
        <w:t>课程四部分构成。</w:t>
      </w:r>
    </w:p>
    <w:p>
      <w:pPr>
        <w:numPr>
          <w:ilvl w:val="0"/>
          <w:numId w:val="1"/>
        </w:numPr>
        <w:spacing w:line="360" w:lineRule="exact"/>
        <w:ind w:firstLine="420" w:firstLineChars="200"/>
        <w:jc w:val="left"/>
        <w:rPr>
          <w:rFonts w:hint="eastAsia" w:ascii="宋体" w:hAnsi="宋体"/>
          <w:szCs w:val="21"/>
        </w:rPr>
      </w:pPr>
      <w:r>
        <w:rPr>
          <w:rFonts w:ascii="宋体" w:hAnsi="宋体"/>
          <w:szCs w:val="21"/>
        </w:rPr>
        <w:t>公共学习</w:t>
      </w:r>
      <w:r>
        <w:rPr>
          <w:rFonts w:hint="eastAsia" w:ascii="宋体" w:hAnsi="宋体"/>
          <w:szCs w:val="21"/>
        </w:rPr>
        <w:t>课程</w:t>
      </w:r>
    </w:p>
    <w:p>
      <w:pPr>
        <w:spacing w:line="360" w:lineRule="exact"/>
        <w:ind w:firstLine="420" w:firstLineChars="200"/>
        <w:jc w:val="left"/>
        <w:rPr>
          <w:rFonts w:ascii="宋体" w:hAnsi="宋体"/>
          <w:szCs w:val="21"/>
        </w:rPr>
      </w:pPr>
      <w:r>
        <w:rPr>
          <w:rFonts w:ascii="宋体" w:hAnsi="宋体"/>
          <w:szCs w:val="21"/>
        </w:rPr>
        <w:t>军训与国防教育</w:t>
      </w:r>
      <w:r>
        <w:rPr>
          <w:rFonts w:hint="eastAsia" w:ascii="宋体" w:hAnsi="宋体"/>
          <w:szCs w:val="21"/>
          <w:lang w:eastAsia="zh-CN"/>
        </w:rPr>
        <w:t>、</w:t>
      </w:r>
      <w:r>
        <w:rPr>
          <w:rFonts w:ascii="宋体" w:hAnsi="宋体"/>
          <w:szCs w:val="21"/>
        </w:rPr>
        <w:t>思想道德</w:t>
      </w:r>
      <w:r>
        <w:rPr>
          <w:rFonts w:hint="eastAsia" w:ascii="宋体" w:hAnsi="宋体"/>
          <w:szCs w:val="21"/>
        </w:rPr>
        <w:t>系列课程</w:t>
      </w:r>
      <w:r>
        <w:rPr>
          <w:rFonts w:hint="eastAsia" w:ascii="宋体" w:hAnsi="宋体"/>
          <w:szCs w:val="21"/>
          <w:lang w:eastAsia="zh-CN"/>
        </w:rPr>
        <w:t>、</w:t>
      </w:r>
      <w:r>
        <w:rPr>
          <w:rFonts w:ascii="宋体" w:hAnsi="宋体"/>
          <w:szCs w:val="21"/>
        </w:rPr>
        <w:t>体育</w:t>
      </w:r>
      <w:r>
        <w:rPr>
          <w:rFonts w:hint="eastAsia" w:ascii="宋体" w:hAnsi="宋体"/>
          <w:szCs w:val="21"/>
          <w:lang w:eastAsia="zh-CN"/>
        </w:rPr>
        <w:t>、</w:t>
      </w:r>
      <w:r>
        <w:rPr>
          <w:rFonts w:ascii="宋体" w:hAnsi="宋体"/>
          <w:szCs w:val="21"/>
        </w:rPr>
        <w:t>健康教育</w:t>
      </w:r>
      <w:r>
        <w:rPr>
          <w:rFonts w:hint="eastAsia" w:ascii="宋体" w:hAnsi="宋体"/>
          <w:szCs w:val="21"/>
          <w:lang w:eastAsia="zh-CN"/>
        </w:rPr>
        <w:t>、</w:t>
      </w:r>
      <w:r>
        <w:rPr>
          <w:rFonts w:ascii="宋体" w:hAnsi="宋体"/>
          <w:szCs w:val="21"/>
        </w:rPr>
        <w:t>就业创业</w:t>
      </w:r>
      <w:r>
        <w:rPr>
          <w:rFonts w:hint="eastAsia" w:ascii="宋体" w:hAnsi="宋体"/>
          <w:szCs w:val="21"/>
        </w:rPr>
        <w:t>系列课</w:t>
      </w:r>
      <w:r>
        <w:rPr>
          <w:rFonts w:hint="eastAsia" w:ascii="宋体" w:hAnsi="宋体"/>
          <w:szCs w:val="21"/>
          <w:lang w:eastAsia="zh-CN"/>
        </w:rPr>
        <w:t>、</w:t>
      </w:r>
      <w:r>
        <w:rPr>
          <w:rFonts w:ascii="宋体" w:hAnsi="宋体"/>
          <w:szCs w:val="21"/>
        </w:rPr>
        <w:t>英语</w:t>
      </w:r>
      <w:r>
        <w:rPr>
          <w:rFonts w:hint="eastAsia" w:ascii="宋体" w:hAnsi="宋体"/>
          <w:szCs w:val="21"/>
          <w:lang w:eastAsia="zh-CN"/>
        </w:rPr>
        <w:t>、</w:t>
      </w:r>
      <w:r>
        <w:rPr>
          <w:rFonts w:ascii="宋体" w:hAnsi="宋体"/>
          <w:szCs w:val="21"/>
        </w:rPr>
        <w:t>计算机应用</w:t>
      </w:r>
      <w:r>
        <w:rPr>
          <w:rFonts w:hint="eastAsia" w:ascii="宋体" w:hAnsi="宋体"/>
          <w:szCs w:val="21"/>
          <w:lang w:eastAsia="zh-CN"/>
        </w:rPr>
        <w:t>、</w:t>
      </w:r>
      <w:r>
        <w:rPr>
          <w:rFonts w:ascii="宋体" w:hAnsi="宋体"/>
          <w:szCs w:val="21"/>
        </w:rPr>
        <w:t>农业应用化学</w:t>
      </w:r>
      <w:r>
        <w:rPr>
          <w:rFonts w:hint="eastAsia" w:ascii="宋体" w:hAnsi="宋体"/>
          <w:szCs w:val="21"/>
          <w:lang w:eastAsia="zh-CN"/>
        </w:rPr>
        <w:t>、</w:t>
      </w:r>
      <w:r>
        <w:rPr>
          <w:rFonts w:ascii="宋体" w:hAnsi="宋体"/>
          <w:szCs w:val="21"/>
        </w:rPr>
        <w:t>实用文体写作</w:t>
      </w:r>
      <w:r>
        <w:rPr>
          <w:rFonts w:hint="eastAsia" w:ascii="宋体" w:hAnsi="宋体"/>
          <w:szCs w:val="21"/>
          <w:lang w:eastAsia="zh-CN"/>
        </w:rPr>
        <w:t>、</w:t>
      </w:r>
      <w:r>
        <w:rPr>
          <w:rFonts w:ascii="宋体" w:hAnsi="宋体"/>
          <w:szCs w:val="21"/>
        </w:rPr>
        <w:t>人文类选修课</w:t>
      </w:r>
      <w:r>
        <w:rPr>
          <w:rFonts w:hint="eastAsia" w:ascii="宋体" w:hAnsi="宋体"/>
          <w:szCs w:val="21"/>
          <w:lang w:eastAsia="zh-CN"/>
        </w:rPr>
        <w:t>等。</w:t>
      </w:r>
    </w:p>
    <w:p>
      <w:pPr>
        <w:numPr>
          <w:ilvl w:val="0"/>
          <w:numId w:val="1"/>
        </w:numPr>
        <w:spacing w:line="360" w:lineRule="exact"/>
        <w:ind w:left="0" w:leftChars="0" w:firstLine="420" w:firstLineChars="200"/>
        <w:jc w:val="left"/>
        <w:rPr>
          <w:rFonts w:hint="eastAsia" w:ascii="宋体" w:hAnsi="宋体"/>
          <w:szCs w:val="21"/>
        </w:rPr>
      </w:pPr>
      <w:r>
        <w:rPr>
          <w:rFonts w:hint="eastAsia" w:ascii="宋体" w:hAnsi="宋体"/>
          <w:szCs w:val="21"/>
        </w:rPr>
        <w:t>专业</w:t>
      </w:r>
      <w:r>
        <w:rPr>
          <w:rFonts w:ascii="宋体" w:hAnsi="宋体"/>
          <w:szCs w:val="21"/>
        </w:rPr>
        <w:t>学习</w:t>
      </w:r>
      <w:r>
        <w:rPr>
          <w:rFonts w:hint="eastAsia" w:ascii="宋体" w:hAnsi="宋体"/>
          <w:szCs w:val="21"/>
        </w:rPr>
        <w:t>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ascii="宋体" w:hAnsi="宋体"/>
          <w:szCs w:val="21"/>
        </w:rPr>
        <w:t>植物生长与环境</w:t>
      </w:r>
      <w:r>
        <w:rPr>
          <w:rFonts w:hint="eastAsia" w:ascii="宋体" w:hAnsi="宋体"/>
          <w:szCs w:val="21"/>
        </w:rPr>
        <w:t>（植物</w:t>
      </w:r>
      <w:r>
        <w:rPr>
          <w:rFonts w:hint="eastAsia" w:ascii="宋体" w:hAnsi="宋体"/>
          <w:szCs w:val="21"/>
          <w:lang w:eastAsia="zh-CN"/>
        </w:rPr>
        <w:t>、</w:t>
      </w:r>
      <w:r>
        <w:rPr>
          <w:rFonts w:hint="eastAsia" w:ascii="宋体" w:hAnsi="宋体"/>
          <w:szCs w:val="21"/>
        </w:rPr>
        <w:t>生理</w:t>
      </w:r>
      <w:r>
        <w:rPr>
          <w:rFonts w:hint="eastAsia" w:ascii="宋体" w:hAnsi="宋体"/>
          <w:szCs w:val="21"/>
          <w:lang w:eastAsia="zh-CN"/>
        </w:rPr>
        <w:t>、</w:t>
      </w:r>
      <w:r>
        <w:rPr>
          <w:rFonts w:hint="eastAsia" w:ascii="宋体" w:hAnsi="宋体"/>
          <w:szCs w:val="21"/>
        </w:rPr>
        <w:t>土壤</w:t>
      </w:r>
      <w:r>
        <w:rPr>
          <w:rFonts w:hint="eastAsia" w:ascii="宋体" w:hAnsi="宋体"/>
          <w:szCs w:val="21"/>
          <w:lang w:eastAsia="zh-CN"/>
        </w:rPr>
        <w:t>、</w:t>
      </w:r>
      <w:r>
        <w:rPr>
          <w:rFonts w:hint="eastAsia" w:ascii="宋体" w:hAnsi="宋体"/>
          <w:szCs w:val="21"/>
        </w:rPr>
        <w:t>肥料</w:t>
      </w:r>
      <w:r>
        <w:rPr>
          <w:rFonts w:hint="eastAsia" w:ascii="宋体" w:hAnsi="宋体"/>
          <w:szCs w:val="21"/>
          <w:lang w:eastAsia="zh-CN"/>
        </w:rPr>
        <w:t>、</w:t>
      </w:r>
      <w:r>
        <w:rPr>
          <w:rFonts w:hint="eastAsia" w:ascii="宋体" w:hAnsi="宋体"/>
          <w:szCs w:val="21"/>
        </w:rPr>
        <w:t>气象），</w:t>
      </w:r>
      <w:r>
        <w:rPr>
          <w:rFonts w:ascii="宋体" w:hAnsi="宋体"/>
          <w:szCs w:val="21"/>
        </w:rPr>
        <w:t>蔬菜栽培</w:t>
      </w:r>
      <w:r>
        <w:rPr>
          <w:rFonts w:hint="eastAsia" w:ascii="宋体" w:hAnsi="宋体"/>
          <w:szCs w:val="21"/>
          <w:lang w:eastAsia="zh-CN"/>
        </w:rPr>
        <w:t>、</w:t>
      </w:r>
      <w:r>
        <w:rPr>
          <w:rFonts w:ascii="宋体" w:hAnsi="宋体"/>
          <w:szCs w:val="21"/>
        </w:rPr>
        <w:t>果树栽培</w:t>
      </w:r>
      <w:r>
        <w:rPr>
          <w:rFonts w:hint="eastAsia" w:ascii="宋体" w:hAnsi="宋体"/>
          <w:szCs w:val="21"/>
          <w:lang w:eastAsia="zh-CN"/>
        </w:rPr>
        <w:t>，</w:t>
      </w:r>
      <w:r>
        <w:rPr>
          <w:rFonts w:ascii="宋体" w:hAnsi="宋体"/>
          <w:szCs w:val="21"/>
        </w:rPr>
        <w:t>园</w:t>
      </w:r>
      <w:r>
        <w:rPr>
          <w:rFonts w:hint="eastAsia" w:ascii="宋体" w:hAnsi="宋体"/>
          <w:szCs w:val="21"/>
          <w:lang w:eastAsia="zh-CN"/>
        </w:rPr>
        <w:t>艺设施，林果</w:t>
      </w:r>
      <w:r>
        <w:rPr>
          <w:rFonts w:ascii="宋体" w:hAnsi="宋体"/>
          <w:szCs w:val="21"/>
        </w:rPr>
        <w:t>苗</w:t>
      </w:r>
      <w:r>
        <w:rPr>
          <w:rFonts w:hint="eastAsia" w:ascii="宋体" w:hAnsi="宋体"/>
          <w:szCs w:val="21"/>
          <w:lang w:eastAsia="zh-CN"/>
        </w:rPr>
        <w:t>木生</w:t>
      </w:r>
      <w:r>
        <w:rPr>
          <w:rFonts w:ascii="宋体" w:hAnsi="宋体"/>
          <w:szCs w:val="21"/>
        </w:rPr>
        <w:t>产</w:t>
      </w:r>
      <w:r>
        <w:rPr>
          <w:rFonts w:hint="eastAsia" w:ascii="宋体" w:hAnsi="宋体"/>
          <w:szCs w:val="21"/>
          <w:lang w:eastAsia="zh-CN"/>
        </w:rPr>
        <w:t>，蔬菜、花卉</w:t>
      </w:r>
      <w:r>
        <w:rPr>
          <w:rFonts w:ascii="宋体" w:hAnsi="宋体"/>
          <w:szCs w:val="21"/>
        </w:rPr>
        <w:t>种子生产</w:t>
      </w:r>
      <w:r>
        <w:rPr>
          <w:rFonts w:hint="eastAsia" w:ascii="宋体" w:hAnsi="宋体"/>
          <w:szCs w:val="21"/>
        </w:rPr>
        <w:t>，</w:t>
      </w:r>
      <w:r>
        <w:rPr>
          <w:rFonts w:ascii="宋体" w:hAnsi="宋体"/>
          <w:szCs w:val="21"/>
        </w:rPr>
        <w:t>园艺植物遗传</w:t>
      </w:r>
      <w:r>
        <w:rPr>
          <w:rFonts w:hint="eastAsia" w:ascii="宋体" w:hAnsi="宋体"/>
          <w:szCs w:val="21"/>
          <w:lang w:eastAsia="zh-CN"/>
        </w:rPr>
        <w:t>与</w:t>
      </w:r>
      <w:r>
        <w:rPr>
          <w:rFonts w:ascii="宋体" w:hAnsi="宋体"/>
          <w:szCs w:val="21"/>
        </w:rPr>
        <w:t>育种</w:t>
      </w:r>
      <w:r>
        <w:rPr>
          <w:rFonts w:hint="eastAsia" w:ascii="宋体" w:hAnsi="宋体"/>
          <w:szCs w:val="21"/>
        </w:rPr>
        <w:t>，</w:t>
      </w:r>
      <w:r>
        <w:rPr>
          <w:rFonts w:ascii="宋体" w:hAnsi="宋体"/>
          <w:szCs w:val="21"/>
        </w:rPr>
        <w:t>田间试验与统计分析</w:t>
      </w:r>
      <w:r>
        <w:rPr>
          <w:rFonts w:hint="eastAsia" w:ascii="宋体" w:hAnsi="宋体"/>
          <w:szCs w:val="21"/>
        </w:rPr>
        <w:t>，</w:t>
      </w:r>
      <w:r>
        <w:rPr>
          <w:rFonts w:ascii="宋体" w:hAnsi="宋体"/>
          <w:szCs w:val="21"/>
        </w:rPr>
        <w:t>花卉栽培</w:t>
      </w:r>
      <w:r>
        <w:rPr>
          <w:rFonts w:hint="eastAsia" w:ascii="宋体" w:hAnsi="宋体"/>
          <w:szCs w:val="21"/>
        </w:rPr>
        <w:t>，</w:t>
      </w:r>
      <w:r>
        <w:rPr>
          <w:rFonts w:ascii="宋体" w:hAnsi="宋体"/>
          <w:szCs w:val="21"/>
        </w:rPr>
        <w:t>园艺植物病虫害防治</w:t>
      </w:r>
      <w:r>
        <w:rPr>
          <w:rFonts w:hint="eastAsia" w:ascii="宋体" w:hAnsi="宋体"/>
          <w:szCs w:val="21"/>
        </w:rPr>
        <w:t>，园艺产品质量安全检测与分析，园艺产品</w:t>
      </w:r>
      <w:r>
        <w:rPr>
          <w:rFonts w:hint="eastAsia" w:ascii="宋体" w:hAnsi="宋体"/>
          <w:szCs w:val="21"/>
          <w:lang w:eastAsia="zh-CN"/>
        </w:rPr>
        <w:t>储</w:t>
      </w:r>
      <w:r>
        <w:rPr>
          <w:rFonts w:hint="eastAsia" w:ascii="宋体" w:hAnsi="宋体"/>
          <w:szCs w:val="21"/>
        </w:rPr>
        <w:t>藏保鲜加工技术</w:t>
      </w:r>
      <w:r>
        <w:rPr>
          <w:rFonts w:hint="eastAsia" w:ascii="宋体" w:hAnsi="宋体"/>
          <w:szCs w:val="21"/>
          <w:lang w:eastAsia="zh-CN"/>
        </w:rPr>
        <w:t>、企业经营理。</w:t>
      </w:r>
    </w:p>
    <w:p>
      <w:pPr>
        <w:numPr>
          <w:ilvl w:val="0"/>
          <w:numId w:val="0"/>
        </w:numPr>
        <w:spacing w:line="360" w:lineRule="exact"/>
        <w:ind w:firstLine="420" w:firstLineChars="200"/>
        <w:jc w:val="both"/>
        <w:rPr>
          <w:rFonts w:hint="eastAsia" w:ascii="宋体" w:hAnsi="宋体"/>
          <w:szCs w:val="21"/>
        </w:rPr>
      </w:pPr>
      <w:r>
        <w:rPr>
          <w:rFonts w:hint="eastAsia" w:ascii="宋体" w:hAnsi="宋体"/>
          <w:szCs w:val="21"/>
          <w:lang w:eastAsia="zh-CN"/>
        </w:rPr>
        <w:t>（三）</w:t>
      </w:r>
      <w:r>
        <w:rPr>
          <w:rFonts w:hint="eastAsia" w:ascii="宋体" w:hAnsi="宋体"/>
          <w:szCs w:val="21"/>
        </w:rPr>
        <w:t>拓展</w:t>
      </w:r>
      <w:r>
        <w:rPr>
          <w:rFonts w:ascii="宋体" w:hAnsi="宋体"/>
          <w:szCs w:val="21"/>
        </w:rPr>
        <w:t>学习</w:t>
      </w:r>
      <w:r>
        <w:rPr>
          <w:rFonts w:hint="eastAsia" w:ascii="宋体" w:hAnsi="宋体"/>
          <w:szCs w:val="21"/>
        </w:rPr>
        <w:t>课程</w:t>
      </w:r>
    </w:p>
    <w:p>
      <w:pPr>
        <w:numPr>
          <w:ilvl w:val="0"/>
          <w:numId w:val="0"/>
        </w:numPr>
        <w:spacing w:line="360" w:lineRule="exact"/>
        <w:ind w:leftChars="0" w:firstLine="420" w:firstLineChars="200"/>
        <w:rPr>
          <w:rFonts w:hint="eastAsia" w:ascii="宋体" w:hAnsi="宋体"/>
          <w:szCs w:val="21"/>
        </w:rPr>
      </w:pPr>
      <w:r>
        <w:rPr>
          <w:rFonts w:ascii="宋体" w:hAnsi="宋体"/>
          <w:szCs w:val="21"/>
        </w:rPr>
        <w:t>市场营销</w:t>
      </w:r>
      <w:r>
        <w:rPr>
          <w:rFonts w:hint="eastAsia" w:ascii="宋体" w:hAnsi="宋体"/>
          <w:szCs w:val="21"/>
          <w:lang w:eastAsia="zh-CN"/>
        </w:rPr>
        <w:t>、植物</w:t>
      </w:r>
      <w:r>
        <w:rPr>
          <w:rFonts w:ascii="宋体" w:hAnsi="宋体"/>
          <w:szCs w:val="21"/>
        </w:rPr>
        <w:t>组织培养</w:t>
      </w:r>
      <w:r>
        <w:rPr>
          <w:rFonts w:hint="eastAsia" w:ascii="宋体" w:hAnsi="宋体"/>
          <w:szCs w:val="21"/>
          <w:lang w:eastAsia="zh-CN"/>
        </w:rPr>
        <w:t>、</w:t>
      </w:r>
      <w:r>
        <w:rPr>
          <w:rFonts w:ascii="宋体" w:hAnsi="宋体"/>
          <w:szCs w:val="21"/>
        </w:rPr>
        <w:t>稀特蔬菜栽培技术</w:t>
      </w:r>
      <w:r>
        <w:rPr>
          <w:rFonts w:hint="eastAsia" w:ascii="宋体" w:hAnsi="宋体"/>
          <w:szCs w:val="21"/>
          <w:lang w:eastAsia="zh-CN"/>
        </w:rPr>
        <w:t>、</w:t>
      </w:r>
      <w:r>
        <w:rPr>
          <w:rFonts w:ascii="宋体" w:hAnsi="宋体"/>
          <w:szCs w:val="21"/>
        </w:rPr>
        <w:t>无土栽培</w:t>
      </w:r>
      <w:r>
        <w:rPr>
          <w:rFonts w:hint="eastAsia" w:ascii="宋体" w:hAnsi="宋体"/>
          <w:szCs w:val="21"/>
          <w:lang w:eastAsia="zh-CN"/>
        </w:rPr>
        <w:t>、</w:t>
      </w:r>
      <w:r>
        <w:rPr>
          <w:rFonts w:ascii="宋体" w:hAnsi="宋体"/>
          <w:szCs w:val="21"/>
        </w:rPr>
        <w:t>食用菌生产技术</w:t>
      </w:r>
      <w:r>
        <w:rPr>
          <w:rFonts w:hint="eastAsia" w:ascii="宋体" w:hAnsi="宋体"/>
          <w:szCs w:val="21"/>
          <w:lang w:eastAsia="zh-CN"/>
        </w:rPr>
        <w:t>、</w:t>
      </w:r>
      <w:r>
        <w:rPr>
          <w:rFonts w:ascii="宋体" w:hAnsi="宋体"/>
          <w:szCs w:val="21"/>
        </w:rPr>
        <w:t>测量技术</w:t>
      </w:r>
      <w:r>
        <w:rPr>
          <w:rFonts w:hint="eastAsia" w:ascii="宋体" w:hAnsi="宋体"/>
          <w:szCs w:val="21"/>
          <w:lang w:eastAsia="zh-CN"/>
        </w:rPr>
        <w:t>、</w:t>
      </w:r>
      <w:r>
        <w:rPr>
          <w:rFonts w:hint="eastAsia" w:ascii="宋体" w:hAnsi="宋体"/>
          <w:szCs w:val="21"/>
        </w:rPr>
        <w:t>农业生态与环境保护</w:t>
      </w:r>
      <w:r>
        <w:rPr>
          <w:rFonts w:hint="eastAsia" w:ascii="宋体" w:hAnsi="宋体"/>
          <w:szCs w:val="21"/>
          <w:lang w:eastAsia="zh-CN"/>
        </w:rPr>
        <w:t>、</w:t>
      </w:r>
      <w:r>
        <w:rPr>
          <w:rFonts w:hint="eastAsia" w:ascii="宋体" w:hAnsi="宋体"/>
          <w:szCs w:val="21"/>
        </w:rPr>
        <w:t>农产品安全生产</w:t>
      </w:r>
      <w:r>
        <w:rPr>
          <w:rFonts w:hint="eastAsia" w:ascii="宋体" w:hAnsi="宋体"/>
          <w:szCs w:val="21"/>
          <w:lang w:eastAsia="zh-CN"/>
        </w:rPr>
        <w:t>、</w:t>
      </w:r>
      <w:r>
        <w:rPr>
          <w:rFonts w:hint="eastAsia" w:ascii="宋体" w:hAnsi="宋体"/>
          <w:szCs w:val="21"/>
        </w:rPr>
        <w:t>农业法律法规</w:t>
      </w:r>
      <w:r>
        <w:rPr>
          <w:rFonts w:hint="eastAsia" w:ascii="宋体" w:hAnsi="宋体"/>
          <w:szCs w:val="21"/>
          <w:lang w:eastAsia="zh-CN"/>
        </w:rPr>
        <w:t>、农业技术推广、插画与花艺装饰。</w:t>
      </w:r>
    </w:p>
    <w:p>
      <w:pPr>
        <w:numPr>
          <w:ilvl w:val="0"/>
          <w:numId w:val="0"/>
        </w:numPr>
        <w:spacing w:line="360" w:lineRule="exact"/>
        <w:ind w:leftChars="200"/>
        <w:rPr>
          <w:rFonts w:hint="eastAsia" w:ascii="宋体" w:hAnsi="宋体"/>
          <w:szCs w:val="21"/>
        </w:rPr>
      </w:pPr>
      <w:r>
        <w:rPr>
          <w:rFonts w:hint="eastAsia" w:ascii="宋体" w:hAnsi="宋体"/>
          <w:szCs w:val="21"/>
          <w:lang w:eastAsia="zh-CN"/>
        </w:rPr>
        <w:t>（四）</w:t>
      </w:r>
      <w:r>
        <w:rPr>
          <w:rFonts w:ascii="宋体" w:hAnsi="宋体"/>
          <w:szCs w:val="21"/>
        </w:rPr>
        <w:t>实践</w:t>
      </w:r>
      <w:r>
        <w:rPr>
          <w:rFonts w:hint="eastAsia" w:ascii="宋体" w:hAnsi="宋体"/>
          <w:szCs w:val="21"/>
        </w:rPr>
        <w:t>学</w:t>
      </w:r>
      <w:r>
        <w:rPr>
          <w:rFonts w:ascii="宋体" w:hAnsi="宋体"/>
          <w:szCs w:val="21"/>
        </w:rPr>
        <w:t>习</w:t>
      </w:r>
      <w:r>
        <w:rPr>
          <w:rFonts w:hint="eastAsia" w:ascii="宋体" w:hAnsi="宋体"/>
          <w:szCs w:val="21"/>
        </w:rPr>
        <w:t>课程</w:t>
      </w:r>
    </w:p>
    <w:p>
      <w:pPr>
        <w:numPr>
          <w:ilvl w:val="0"/>
          <w:numId w:val="0"/>
        </w:numPr>
        <w:spacing w:line="360" w:lineRule="exact"/>
        <w:ind w:firstLine="420" w:firstLineChars="200"/>
        <w:rPr>
          <w:rFonts w:hint="eastAsia" w:ascii="宋体" w:hAnsi="宋体"/>
          <w:szCs w:val="21"/>
        </w:rPr>
      </w:pPr>
      <w:r>
        <w:rPr>
          <w:rFonts w:ascii="宋体" w:hAnsi="宋体"/>
          <w:szCs w:val="21"/>
        </w:rPr>
        <w:t>专业综合</w:t>
      </w:r>
      <w:r>
        <w:rPr>
          <w:rFonts w:hint="eastAsia" w:ascii="宋体" w:hAnsi="宋体"/>
          <w:szCs w:val="21"/>
        </w:rPr>
        <w:t>实训</w:t>
      </w:r>
      <w:r>
        <w:rPr>
          <w:rFonts w:hint="eastAsia" w:ascii="宋体" w:hAnsi="宋体"/>
          <w:szCs w:val="21"/>
          <w:lang w:eastAsia="zh-CN"/>
        </w:rPr>
        <w:t>、</w:t>
      </w:r>
      <w:r>
        <w:rPr>
          <w:rFonts w:hint="eastAsia" w:ascii="宋体" w:hAnsi="宋体"/>
          <w:szCs w:val="21"/>
        </w:rPr>
        <w:t>企业顶岗实习</w:t>
      </w:r>
      <w:r>
        <w:rPr>
          <w:rFonts w:hint="eastAsia" w:ascii="宋体" w:hAnsi="宋体"/>
          <w:szCs w:val="21"/>
          <w:lang w:eastAsia="zh-CN"/>
        </w:rPr>
        <w:t>、</w:t>
      </w:r>
      <w:r>
        <w:rPr>
          <w:rFonts w:ascii="宋体" w:hAnsi="宋体"/>
          <w:szCs w:val="21"/>
        </w:rPr>
        <w:t>毕业论文</w:t>
      </w:r>
      <w:r>
        <w:rPr>
          <w:rFonts w:hint="eastAsia" w:ascii="宋体" w:hAnsi="宋体"/>
          <w:szCs w:val="21"/>
        </w:rPr>
        <w:t>。</w:t>
      </w:r>
      <w:r>
        <w:rPr>
          <w:rFonts w:ascii="宋体" w:hAnsi="宋体"/>
          <w:szCs w:val="21"/>
        </w:rPr>
        <w:t>专业综合</w:t>
      </w:r>
      <w:r>
        <w:rPr>
          <w:rFonts w:hint="eastAsia" w:ascii="宋体" w:hAnsi="宋体"/>
          <w:szCs w:val="21"/>
        </w:rPr>
        <w:t>实训20周，企业顶岗实习不得少于半年。</w:t>
      </w:r>
    </w:p>
    <w:p>
      <w:pPr>
        <w:spacing w:line="360" w:lineRule="exact"/>
        <w:ind w:firstLine="420" w:firstLineChars="200"/>
        <w:rPr>
          <w:rFonts w:hint="eastAsia" w:ascii="宋体" w:hAnsi="宋体"/>
          <w:szCs w:val="21"/>
        </w:rPr>
      </w:pPr>
      <w:r>
        <w:rPr>
          <w:rFonts w:hint="eastAsia" w:ascii="宋体" w:hAnsi="宋体"/>
          <w:szCs w:val="21"/>
        </w:rPr>
        <w:t>全学程理论授课20学时为1学分，实践学习课程1周为1学分。</w:t>
      </w:r>
      <w:r>
        <w:rPr>
          <w:rFonts w:ascii="宋体" w:hAnsi="宋体"/>
          <w:szCs w:val="21"/>
        </w:rPr>
        <w:t>各类课程学</w:t>
      </w:r>
      <w:r>
        <w:rPr>
          <w:rFonts w:hint="eastAsia" w:ascii="宋体" w:hAnsi="宋体"/>
          <w:szCs w:val="21"/>
          <w:lang w:eastAsia="zh-CN"/>
        </w:rPr>
        <w:t>时数</w:t>
      </w:r>
      <w:r>
        <w:rPr>
          <w:rFonts w:ascii="宋体" w:hAnsi="宋体"/>
          <w:szCs w:val="21"/>
        </w:rPr>
        <w:t>与学</w:t>
      </w:r>
      <w:r>
        <w:rPr>
          <w:rFonts w:hint="eastAsia" w:ascii="宋体" w:hAnsi="宋体"/>
          <w:szCs w:val="21"/>
          <w:lang w:eastAsia="zh-CN"/>
        </w:rPr>
        <w:t>分</w:t>
      </w:r>
      <w:r>
        <w:rPr>
          <w:rFonts w:ascii="宋体" w:hAnsi="宋体"/>
          <w:szCs w:val="21"/>
        </w:rPr>
        <w:t>的分配</w:t>
      </w:r>
      <w:r>
        <w:rPr>
          <w:rFonts w:hint="eastAsia" w:ascii="宋体" w:hAnsi="宋体"/>
          <w:szCs w:val="21"/>
          <w:lang w:eastAsia="zh-CN"/>
        </w:rPr>
        <w:t>建议</w:t>
      </w:r>
      <w:r>
        <w:rPr>
          <w:rFonts w:ascii="宋体" w:hAnsi="宋体"/>
          <w:szCs w:val="21"/>
        </w:rPr>
        <w:t>比例</w:t>
      </w:r>
      <w:r>
        <w:rPr>
          <w:rFonts w:hint="eastAsia" w:ascii="宋体" w:hAnsi="宋体"/>
          <w:szCs w:val="21"/>
          <w:lang w:eastAsia="zh-CN"/>
        </w:rPr>
        <w:t>如</w:t>
      </w:r>
      <w:r>
        <w:rPr>
          <w:rFonts w:hint="eastAsia" w:ascii="宋体" w:hAnsi="宋体"/>
          <w:szCs w:val="21"/>
        </w:rPr>
        <w:t>见表1</w:t>
      </w:r>
      <w:r>
        <w:rPr>
          <w:rFonts w:hint="eastAsia" w:ascii="宋体" w:hAnsi="宋体"/>
          <w:szCs w:val="21"/>
          <w:lang w:eastAsia="zh-CN"/>
        </w:rPr>
        <w:t>所示</w:t>
      </w:r>
      <w:r>
        <w:rPr>
          <w:rFonts w:hint="eastAsia" w:ascii="宋体" w:hAnsi="宋体"/>
          <w:szCs w:val="21"/>
        </w:rPr>
        <w:t>。</w:t>
      </w:r>
    </w:p>
    <w:p>
      <w:pPr>
        <w:keepNext w:val="0"/>
        <w:keepLines w:val="0"/>
        <w:pageBreakBefore w:val="0"/>
        <w:widowControl w:val="0"/>
        <w:tabs>
          <w:tab w:val="left" w:pos="-4472"/>
        </w:tabs>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eastAsia="黑体"/>
          <w:b/>
          <w:bCs/>
          <w:sz w:val="21"/>
          <w:szCs w:val="21"/>
        </w:rPr>
      </w:pPr>
      <w:r>
        <w:rPr>
          <w:rFonts w:eastAsia="黑体"/>
          <w:b/>
          <w:bCs/>
          <w:sz w:val="21"/>
          <w:szCs w:val="21"/>
        </w:rPr>
        <w:t>表1  各类课程学时数与学分的分配</w:t>
      </w:r>
      <w:r>
        <w:rPr>
          <w:rFonts w:hint="eastAsia" w:eastAsia="黑体"/>
          <w:b/>
          <w:bCs/>
          <w:sz w:val="21"/>
          <w:szCs w:val="21"/>
        </w:rPr>
        <w:t>建议</w:t>
      </w:r>
      <w:r>
        <w:rPr>
          <w:rFonts w:eastAsia="黑体"/>
          <w:b/>
          <w:bCs/>
          <w:sz w:val="21"/>
          <w:szCs w:val="21"/>
        </w:rPr>
        <w:t>比例</w:t>
      </w:r>
    </w:p>
    <w:tbl>
      <w:tblPr>
        <w:tblStyle w:val="3"/>
        <w:tblW w:w="913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488"/>
        <w:gridCol w:w="452"/>
        <w:gridCol w:w="4939"/>
        <w:gridCol w:w="1059"/>
        <w:gridCol w:w="1122"/>
        <w:gridCol w:w="1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5879" w:type="dxa"/>
            <w:gridSpan w:val="3"/>
            <w:vAlign w:val="center"/>
          </w:tcPr>
          <w:p>
            <w:pPr>
              <w:spacing w:line="320" w:lineRule="exact"/>
              <w:jc w:val="center"/>
              <w:rPr>
                <w:bCs/>
                <w:sz w:val="18"/>
                <w:szCs w:val="18"/>
              </w:rPr>
            </w:pPr>
            <w:r>
              <w:rPr>
                <w:bCs/>
                <w:sz w:val="18"/>
                <w:szCs w:val="18"/>
              </w:rPr>
              <w:t>课  程  类  别</w:t>
            </w:r>
          </w:p>
        </w:tc>
        <w:tc>
          <w:tcPr>
            <w:tcW w:w="1059" w:type="dxa"/>
            <w:vAlign w:val="center"/>
          </w:tcPr>
          <w:p>
            <w:pPr>
              <w:spacing w:line="320" w:lineRule="exact"/>
              <w:jc w:val="center"/>
              <w:rPr>
                <w:bCs/>
                <w:sz w:val="18"/>
                <w:szCs w:val="18"/>
              </w:rPr>
            </w:pPr>
            <w:r>
              <w:rPr>
                <w:bCs/>
                <w:sz w:val="18"/>
                <w:szCs w:val="18"/>
              </w:rPr>
              <w:t>建议学时</w:t>
            </w:r>
          </w:p>
        </w:tc>
        <w:tc>
          <w:tcPr>
            <w:tcW w:w="1122" w:type="dxa"/>
            <w:vAlign w:val="center"/>
          </w:tcPr>
          <w:p>
            <w:pPr>
              <w:spacing w:line="320" w:lineRule="exact"/>
              <w:jc w:val="center"/>
              <w:rPr>
                <w:bCs/>
                <w:sz w:val="18"/>
                <w:szCs w:val="18"/>
              </w:rPr>
            </w:pPr>
            <w:r>
              <w:rPr>
                <w:bCs/>
                <w:sz w:val="18"/>
                <w:szCs w:val="18"/>
              </w:rPr>
              <w:t>建议学分</w:t>
            </w:r>
          </w:p>
        </w:tc>
        <w:tc>
          <w:tcPr>
            <w:tcW w:w="1077" w:type="dxa"/>
            <w:vAlign w:val="center"/>
          </w:tcPr>
          <w:p>
            <w:pPr>
              <w:spacing w:line="320" w:lineRule="exact"/>
              <w:jc w:val="center"/>
              <w:rPr>
                <w:sz w:val="18"/>
                <w:szCs w:val="18"/>
              </w:rPr>
            </w:pPr>
            <w:r>
              <w:rPr>
                <w:sz w:val="18"/>
                <w:szCs w:val="18"/>
              </w:rPr>
              <w:t>所占比例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w:t>
            </w:r>
          </w:p>
        </w:tc>
        <w:tc>
          <w:tcPr>
            <w:tcW w:w="452" w:type="dxa"/>
            <w:vMerge w:val="restart"/>
            <w:vAlign w:val="center"/>
          </w:tcPr>
          <w:p>
            <w:pPr>
              <w:spacing w:line="320" w:lineRule="exact"/>
              <w:jc w:val="center"/>
              <w:rPr>
                <w:rFonts w:hint="eastAsia"/>
                <w:sz w:val="18"/>
                <w:szCs w:val="18"/>
              </w:rPr>
            </w:pPr>
            <w:r>
              <w:rPr>
                <w:sz w:val="18"/>
                <w:szCs w:val="18"/>
              </w:rPr>
              <w:t>公共学习</w:t>
            </w:r>
            <w:r>
              <w:rPr>
                <w:rFonts w:hint="eastAsia"/>
                <w:sz w:val="18"/>
                <w:szCs w:val="18"/>
              </w:rPr>
              <w:t>课程</w:t>
            </w:r>
          </w:p>
        </w:tc>
        <w:tc>
          <w:tcPr>
            <w:tcW w:w="4939" w:type="dxa"/>
            <w:vAlign w:val="center"/>
          </w:tcPr>
          <w:p>
            <w:pPr>
              <w:spacing w:line="320" w:lineRule="exact"/>
              <w:rPr>
                <w:sz w:val="18"/>
                <w:szCs w:val="18"/>
              </w:rPr>
            </w:pPr>
            <w:r>
              <w:rPr>
                <w:sz w:val="18"/>
                <w:szCs w:val="18"/>
              </w:rPr>
              <w:t>军训与国防教育</w:t>
            </w:r>
          </w:p>
        </w:tc>
        <w:tc>
          <w:tcPr>
            <w:tcW w:w="1059" w:type="dxa"/>
            <w:vAlign w:val="center"/>
          </w:tcPr>
          <w:p>
            <w:pPr>
              <w:spacing w:line="320" w:lineRule="exact"/>
              <w:jc w:val="center"/>
              <w:rPr>
                <w:sz w:val="18"/>
                <w:szCs w:val="18"/>
              </w:rPr>
            </w:pPr>
            <w:r>
              <w:rPr>
                <w:sz w:val="18"/>
                <w:szCs w:val="18"/>
              </w:rPr>
              <w:t>2.0周</w:t>
            </w:r>
          </w:p>
        </w:tc>
        <w:tc>
          <w:tcPr>
            <w:tcW w:w="1122" w:type="dxa"/>
            <w:vAlign w:val="center"/>
          </w:tcPr>
          <w:p>
            <w:pPr>
              <w:spacing w:line="320" w:lineRule="exact"/>
              <w:jc w:val="center"/>
              <w:rPr>
                <w:rFonts w:hint="eastAsia"/>
                <w:sz w:val="18"/>
                <w:szCs w:val="18"/>
              </w:rPr>
            </w:pPr>
            <w:r>
              <w:rPr>
                <w:rFonts w:hint="eastAsia"/>
                <w:sz w:val="18"/>
                <w:szCs w:val="18"/>
              </w:rPr>
              <w:t>（</w:t>
            </w:r>
            <w:r>
              <w:rPr>
                <w:sz w:val="18"/>
                <w:szCs w:val="18"/>
              </w:rPr>
              <w:t>2.0</w:t>
            </w:r>
            <w:r>
              <w:rPr>
                <w:rFonts w:hint="eastAsia"/>
                <w:sz w:val="18"/>
                <w:szCs w:val="18"/>
              </w:rPr>
              <w:t>）</w:t>
            </w:r>
          </w:p>
        </w:tc>
        <w:tc>
          <w:tcPr>
            <w:tcW w:w="1077" w:type="dxa"/>
            <w:vMerge w:val="restart"/>
            <w:vAlign w:val="center"/>
          </w:tcPr>
          <w:p>
            <w:pPr>
              <w:spacing w:line="320" w:lineRule="exact"/>
              <w:jc w:val="center"/>
              <w:rPr>
                <w:rFonts w:hint="eastAsia"/>
                <w:sz w:val="18"/>
                <w:szCs w:val="18"/>
              </w:rPr>
            </w:pPr>
            <w:r>
              <w:rPr>
                <w:sz w:val="18"/>
                <w:szCs w:val="18"/>
              </w:rPr>
              <w:t>建议学时包括知识传授与技能培训</w:t>
            </w:r>
            <w:r>
              <w:rPr>
                <w:rFonts w:hint="eastAsia"/>
                <w:sz w:val="18"/>
                <w:szCs w:val="18"/>
                <w:lang w:eastAsia="zh-CN"/>
              </w:rPr>
              <w:t>两</w:t>
            </w:r>
            <w:r>
              <w:rPr>
                <w:sz w:val="18"/>
                <w:szCs w:val="18"/>
              </w:rPr>
              <w:t>部分，技能培训所占比例</w:t>
            </w:r>
            <w:r>
              <w:rPr>
                <w:rFonts w:hint="eastAsia"/>
                <w:sz w:val="18"/>
                <w:szCs w:val="18"/>
              </w:rPr>
              <w:t>在30%以上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思想道德系列</w:t>
            </w:r>
            <w:r>
              <w:rPr>
                <w:rFonts w:hint="eastAsia"/>
                <w:sz w:val="18"/>
                <w:szCs w:val="18"/>
                <w:lang w:eastAsia="zh-CN"/>
              </w:rPr>
              <w:t>课程</w:t>
            </w:r>
          </w:p>
        </w:tc>
        <w:tc>
          <w:tcPr>
            <w:tcW w:w="1059" w:type="dxa"/>
            <w:vAlign w:val="center"/>
          </w:tcPr>
          <w:p>
            <w:pPr>
              <w:spacing w:line="320" w:lineRule="exact"/>
              <w:jc w:val="center"/>
              <w:rPr>
                <w:sz w:val="18"/>
                <w:szCs w:val="18"/>
              </w:rPr>
            </w:pPr>
            <w:r>
              <w:rPr>
                <w:sz w:val="18"/>
                <w:szCs w:val="18"/>
              </w:rPr>
              <w:t>1</w:t>
            </w:r>
            <w:r>
              <w:rPr>
                <w:rFonts w:hint="eastAsia"/>
                <w:sz w:val="18"/>
                <w:szCs w:val="18"/>
              </w:rPr>
              <w:t>0</w:t>
            </w:r>
            <w:r>
              <w:rPr>
                <w:sz w:val="18"/>
                <w:szCs w:val="18"/>
              </w:rPr>
              <w:t>0</w:t>
            </w:r>
          </w:p>
        </w:tc>
        <w:tc>
          <w:tcPr>
            <w:tcW w:w="1122" w:type="dxa"/>
            <w:vAlign w:val="center"/>
          </w:tcPr>
          <w:p>
            <w:pPr>
              <w:spacing w:line="320" w:lineRule="exact"/>
              <w:jc w:val="center"/>
              <w:rPr>
                <w:sz w:val="18"/>
                <w:szCs w:val="18"/>
              </w:rPr>
            </w:pPr>
            <w:r>
              <w:rPr>
                <w:rFonts w:hint="eastAsia"/>
                <w:sz w:val="18"/>
                <w:szCs w:val="18"/>
              </w:rPr>
              <w:t>5</w:t>
            </w:r>
            <w:r>
              <w:rPr>
                <w:sz w:val="18"/>
                <w:szCs w:val="18"/>
              </w:rPr>
              <w:t>.0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3</w:t>
            </w:r>
          </w:p>
        </w:tc>
        <w:tc>
          <w:tcPr>
            <w:tcW w:w="452" w:type="dxa"/>
            <w:vMerge w:val="continue"/>
            <w:vAlign w:val="center"/>
          </w:tcPr>
          <w:p>
            <w:pPr>
              <w:spacing w:line="320" w:lineRule="exact"/>
              <w:jc w:val="center"/>
              <w:rPr>
                <w:sz w:val="18"/>
                <w:szCs w:val="18"/>
              </w:rPr>
            </w:pPr>
          </w:p>
        </w:tc>
        <w:tc>
          <w:tcPr>
            <w:tcW w:w="4939" w:type="dxa"/>
            <w:tcBorders>
              <w:bottom w:val="single" w:color="auto" w:sz="4" w:space="0"/>
            </w:tcBorders>
            <w:vAlign w:val="center"/>
          </w:tcPr>
          <w:p>
            <w:pPr>
              <w:spacing w:line="320" w:lineRule="exact"/>
              <w:rPr>
                <w:sz w:val="18"/>
                <w:szCs w:val="18"/>
              </w:rPr>
            </w:pPr>
            <w:r>
              <w:rPr>
                <w:sz w:val="18"/>
                <w:szCs w:val="18"/>
              </w:rPr>
              <w:t>体  育</w:t>
            </w:r>
          </w:p>
        </w:tc>
        <w:tc>
          <w:tcPr>
            <w:tcW w:w="1059" w:type="dxa"/>
            <w:vAlign w:val="center"/>
          </w:tcPr>
          <w:p>
            <w:pPr>
              <w:spacing w:line="320" w:lineRule="exact"/>
              <w:jc w:val="center"/>
              <w:rPr>
                <w:sz w:val="18"/>
                <w:szCs w:val="18"/>
              </w:rPr>
            </w:pPr>
            <w:r>
              <w:rPr>
                <w:sz w:val="18"/>
                <w:szCs w:val="18"/>
              </w:rPr>
              <w:t>1</w:t>
            </w:r>
            <w:r>
              <w:rPr>
                <w:rFonts w:hint="eastAsia"/>
                <w:sz w:val="18"/>
                <w:szCs w:val="18"/>
              </w:rPr>
              <w:t>0</w:t>
            </w:r>
            <w:r>
              <w:rPr>
                <w:sz w:val="18"/>
                <w:szCs w:val="18"/>
              </w:rPr>
              <w:t>0</w:t>
            </w:r>
          </w:p>
        </w:tc>
        <w:tc>
          <w:tcPr>
            <w:tcW w:w="1122" w:type="dxa"/>
            <w:vAlign w:val="center"/>
          </w:tcPr>
          <w:p>
            <w:pPr>
              <w:spacing w:line="320" w:lineRule="exact"/>
              <w:jc w:val="center"/>
              <w:rPr>
                <w:sz w:val="18"/>
                <w:szCs w:val="18"/>
              </w:rPr>
            </w:pPr>
            <w:r>
              <w:rPr>
                <w:rFonts w:hint="eastAsia"/>
                <w:sz w:val="18"/>
                <w:szCs w:val="18"/>
              </w:rPr>
              <w:t>5</w:t>
            </w:r>
            <w:r>
              <w:rPr>
                <w:sz w:val="18"/>
                <w:szCs w:val="18"/>
              </w:rPr>
              <w:t>.0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4</w:t>
            </w:r>
          </w:p>
        </w:tc>
        <w:tc>
          <w:tcPr>
            <w:tcW w:w="452" w:type="dxa"/>
            <w:vMerge w:val="continue"/>
            <w:vAlign w:val="center"/>
          </w:tcPr>
          <w:p>
            <w:pPr>
              <w:spacing w:line="320" w:lineRule="exact"/>
              <w:jc w:val="center"/>
              <w:rPr>
                <w:sz w:val="18"/>
                <w:szCs w:val="18"/>
              </w:rPr>
            </w:pPr>
          </w:p>
        </w:tc>
        <w:tc>
          <w:tcPr>
            <w:tcW w:w="4939" w:type="dxa"/>
            <w:tcBorders>
              <w:top w:val="single" w:color="auto" w:sz="4" w:space="0"/>
            </w:tcBorders>
            <w:vAlign w:val="center"/>
          </w:tcPr>
          <w:p>
            <w:pPr>
              <w:spacing w:line="320" w:lineRule="exact"/>
              <w:rPr>
                <w:sz w:val="18"/>
                <w:szCs w:val="18"/>
              </w:rPr>
            </w:pPr>
            <w:r>
              <w:rPr>
                <w:sz w:val="18"/>
                <w:szCs w:val="18"/>
              </w:rPr>
              <w:t>健康教育</w:t>
            </w:r>
          </w:p>
        </w:tc>
        <w:tc>
          <w:tcPr>
            <w:tcW w:w="1059" w:type="dxa"/>
            <w:vAlign w:val="center"/>
          </w:tcPr>
          <w:p>
            <w:pPr>
              <w:spacing w:line="320" w:lineRule="exact"/>
              <w:jc w:val="center"/>
              <w:rPr>
                <w:sz w:val="18"/>
                <w:szCs w:val="18"/>
              </w:rPr>
            </w:pPr>
            <w:r>
              <w:rPr>
                <w:sz w:val="18"/>
                <w:szCs w:val="18"/>
              </w:rPr>
              <w:t>60</w:t>
            </w:r>
          </w:p>
        </w:tc>
        <w:tc>
          <w:tcPr>
            <w:tcW w:w="1122" w:type="dxa"/>
            <w:vAlign w:val="center"/>
          </w:tcPr>
          <w:p>
            <w:pPr>
              <w:spacing w:line="320" w:lineRule="exact"/>
              <w:jc w:val="center"/>
              <w:rPr>
                <w:sz w:val="18"/>
                <w:szCs w:val="18"/>
              </w:rPr>
            </w:pPr>
            <w:r>
              <w:rPr>
                <w:sz w:val="18"/>
                <w:szCs w:val="18"/>
              </w:rPr>
              <w:t>3.0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5</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就业创业系列</w:t>
            </w:r>
          </w:p>
        </w:tc>
        <w:tc>
          <w:tcPr>
            <w:tcW w:w="1059" w:type="dxa"/>
            <w:vAlign w:val="center"/>
          </w:tcPr>
          <w:p>
            <w:pPr>
              <w:spacing w:line="320" w:lineRule="exact"/>
              <w:jc w:val="center"/>
              <w:rPr>
                <w:sz w:val="18"/>
                <w:szCs w:val="18"/>
              </w:rPr>
            </w:pPr>
            <w:r>
              <w:rPr>
                <w:sz w:val="18"/>
                <w:szCs w:val="18"/>
              </w:rPr>
              <w:t>40</w:t>
            </w:r>
          </w:p>
        </w:tc>
        <w:tc>
          <w:tcPr>
            <w:tcW w:w="1122" w:type="dxa"/>
            <w:vAlign w:val="center"/>
          </w:tcPr>
          <w:p>
            <w:pPr>
              <w:spacing w:line="320" w:lineRule="exact"/>
              <w:jc w:val="center"/>
              <w:rPr>
                <w:sz w:val="18"/>
                <w:szCs w:val="18"/>
              </w:rPr>
            </w:pPr>
            <w:r>
              <w:rPr>
                <w:sz w:val="18"/>
                <w:szCs w:val="18"/>
              </w:rPr>
              <w:t>2.0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6</w:t>
            </w:r>
          </w:p>
        </w:tc>
        <w:tc>
          <w:tcPr>
            <w:tcW w:w="452" w:type="dxa"/>
            <w:vMerge w:val="continue"/>
            <w:vAlign w:val="center"/>
          </w:tcPr>
          <w:p>
            <w:pPr>
              <w:spacing w:line="320" w:lineRule="exact"/>
              <w:jc w:val="center"/>
              <w:rPr>
                <w:sz w:val="18"/>
                <w:szCs w:val="18"/>
              </w:rPr>
            </w:pPr>
          </w:p>
        </w:tc>
        <w:tc>
          <w:tcPr>
            <w:tcW w:w="4939" w:type="dxa"/>
            <w:tcBorders>
              <w:bottom w:val="single" w:color="auto" w:sz="4" w:space="0"/>
            </w:tcBorders>
            <w:vAlign w:val="center"/>
          </w:tcPr>
          <w:p>
            <w:pPr>
              <w:spacing w:line="320" w:lineRule="exact"/>
              <w:rPr>
                <w:sz w:val="18"/>
                <w:szCs w:val="18"/>
              </w:rPr>
            </w:pPr>
            <w:r>
              <w:rPr>
                <w:sz w:val="18"/>
                <w:szCs w:val="18"/>
              </w:rPr>
              <w:t>英  语</w:t>
            </w:r>
          </w:p>
        </w:tc>
        <w:tc>
          <w:tcPr>
            <w:tcW w:w="1059" w:type="dxa"/>
            <w:vAlign w:val="center"/>
          </w:tcPr>
          <w:p>
            <w:pPr>
              <w:spacing w:line="320" w:lineRule="exact"/>
              <w:jc w:val="center"/>
              <w:rPr>
                <w:sz w:val="18"/>
                <w:szCs w:val="18"/>
              </w:rPr>
            </w:pPr>
            <w:r>
              <w:rPr>
                <w:sz w:val="18"/>
                <w:szCs w:val="18"/>
              </w:rPr>
              <w:t>1</w:t>
            </w:r>
            <w:r>
              <w:rPr>
                <w:rFonts w:hint="eastAsia"/>
                <w:sz w:val="18"/>
                <w:szCs w:val="18"/>
              </w:rPr>
              <w:t>0</w:t>
            </w:r>
            <w:r>
              <w:rPr>
                <w:sz w:val="18"/>
                <w:szCs w:val="18"/>
              </w:rPr>
              <w:t>0</w:t>
            </w:r>
          </w:p>
        </w:tc>
        <w:tc>
          <w:tcPr>
            <w:tcW w:w="1122" w:type="dxa"/>
            <w:vAlign w:val="center"/>
          </w:tcPr>
          <w:p>
            <w:pPr>
              <w:spacing w:line="320" w:lineRule="exact"/>
              <w:jc w:val="center"/>
              <w:rPr>
                <w:sz w:val="18"/>
                <w:szCs w:val="18"/>
              </w:rPr>
            </w:pPr>
            <w:r>
              <w:rPr>
                <w:rFonts w:hint="eastAsia"/>
                <w:sz w:val="18"/>
                <w:szCs w:val="18"/>
              </w:rPr>
              <w:t>5</w:t>
            </w:r>
            <w:r>
              <w:rPr>
                <w:sz w:val="18"/>
                <w:szCs w:val="18"/>
              </w:rPr>
              <w:t>.0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7</w:t>
            </w:r>
          </w:p>
        </w:tc>
        <w:tc>
          <w:tcPr>
            <w:tcW w:w="452" w:type="dxa"/>
            <w:vMerge w:val="continue"/>
            <w:vAlign w:val="center"/>
          </w:tcPr>
          <w:p>
            <w:pPr>
              <w:spacing w:line="320" w:lineRule="exact"/>
              <w:jc w:val="center"/>
              <w:rPr>
                <w:sz w:val="18"/>
                <w:szCs w:val="18"/>
              </w:rPr>
            </w:pPr>
          </w:p>
        </w:tc>
        <w:tc>
          <w:tcPr>
            <w:tcW w:w="4939" w:type="dxa"/>
            <w:tcBorders>
              <w:top w:val="single" w:color="auto" w:sz="4" w:space="0"/>
              <w:bottom w:val="single" w:color="auto" w:sz="4" w:space="0"/>
            </w:tcBorders>
            <w:vAlign w:val="center"/>
          </w:tcPr>
          <w:p>
            <w:pPr>
              <w:spacing w:line="320" w:lineRule="exact"/>
              <w:rPr>
                <w:sz w:val="18"/>
                <w:szCs w:val="18"/>
              </w:rPr>
            </w:pPr>
            <w:r>
              <w:rPr>
                <w:sz w:val="18"/>
                <w:szCs w:val="18"/>
              </w:rPr>
              <w:t>计算机应用</w:t>
            </w:r>
          </w:p>
        </w:tc>
        <w:tc>
          <w:tcPr>
            <w:tcW w:w="1059" w:type="dxa"/>
            <w:vAlign w:val="center"/>
          </w:tcPr>
          <w:p>
            <w:pPr>
              <w:spacing w:line="320" w:lineRule="exact"/>
              <w:jc w:val="center"/>
              <w:rPr>
                <w:sz w:val="18"/>
                <w:szCs w:val="18"/>
              </w:rPr>
            </w:pPr>
            <w:r>
              <w:rPr>
                <w:sz w:val="18"/>
                <w:szCs w:val="18"/>
              </w:rPr>
              <w:t>80</w:t>
            </w:r>
          </w:p>
        </w:tc>
        <w:tc>
          <w:tcPr>
            <w:tcW w:w="1122" w:type="dxa"/>
            <w:vAlign w:val="center"/>
          </w:tcPr>
          <w:p>
            <w:pPr>
              <w:spacing w:line="320" w:lineRule="exact"/>
              <w:jc w:val="center"/>
              <w:rPr>
                <w:sz w:val="18"/>
                <w:szCs w:val="18"/>
              </w:rPr>
            </w:pPr>
            <w:r>
              <w:rPr>
                <w:sz w:val="18"/>
                <w:szCs w:val="18"/>
              </w:rPr>
              <w:t>4.0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8</w:t>
            </w:r>
          </w:p>
        </w:tc>
        <w:tc>
          <w:tcPr>
            <w:tcW w:w="452" w:type="dxa"/>
            <w:vMerge w:val="continue"/>
            <w:vAlign w:val="center"/>
          </w:tcPr>
          <w:p>
            <w:pPr>
              <w:spacing w:line="320" w:lineRule="exact"/>
              <w:jc w:val="center"/>
              <w:rPr>
                <w:sz w:val="18"/>
                <w:szCs w:val="18"/>
              </w:rPr>
            </w:pPr>
          </w:p>
        </w:tc>
        <w:tc>
          <w:tcPr>
            <w:tcW w:w="4939" w:type="dxa"/>
            <w:tcBorders>
              <w:top w:val="single" w:color="auto" w:sz="4" w:space="0"/>
              <w:bottom w:val="single" w:color="auto" w:sz="4" w:space="0"/>
            </w:tcBorders>
            <w:vAlign w:val="center"/>
          </w:tcPr>
          <w:p>
            <w:pPr>
              <w:spacing w:line="320" w:lineRule="exact"/>
              <w:rPr>
                <w:sz w:val="18"/>
                <w:szCs w:val="18"/>
              </w:rPr>
            </w:pPr>
            <w:r>
              <w:rPr>
                <w:sz w:val="18"/>
                <w:szCs w:val="18"/>
              </w:rPr>
              <w:t>农业应用化学</w:t>
            </w:r>
          </w:p>
        </w:tc>
        <w:tc>
          <w:tcPr>
            <w:tcW w:w="1059" w:type="dxa"/>
            <w:vAlign w:val="center"/>
          </w:tcPr>
          <w:p>
            <w:pPr>
              <w:spacing w:line="320" w:lineRule="exact"/>
              <w:jc w:val="center"/>
              <w:rPr>
                <w:sz w:val="18"/>
                <w:szCs w:val="18"/>
              </w:rPr>
            </w:pPr>
            <w:r>
              <w:rPr>
                <w:sz w:val="18"/>
                <w:szCs w:val="18"/>
              </w:rPr>
              <w:t>60</w:t>
            </w:r>
          </w:p>
        </w:tc>
        <w:tc>
          <w:tcPr>
            <w:tcW w:w="1122" w:type="dxa"/>
            <w:vAlign w:val="center"/>
          </w:tcPr>
          <w:p>
            <w:pPr>
              <w:spacing w:line="320" w:lineRule="exact"/>
              <w:jc w:val="center"/>
              <w:rPr>
                <w:sz w:val="18"/>
                <w:szCs w:val="18"/>
              </w:rPr>
            </w:pPr>
            <w:r>
              <w:rPr>
                <w:sz w:val="18"/>
                <w:szCs w:val="18"/>
              </w:rPr>
              <w:t>3.0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9</w:t>
            </w:r>
          </w:p>
        </w:tc>
        <w:tc>
          <w:tcPr>
            <w:tcW w:w="452" w:type="dxa"/>
            <w:vMerge w:val="continue"/>
            <w:vAlign w:val="center"/>
          </w:tcPr>
          <w:p>
            <w:pPr>
              <w:spacing w:line="320" w:lineRule="exact"/>
              <w:jc w:val="center"/>
              <w:rPr>
                <w:sz w:val="18"/>
                <w:szCs w:val="18"/>
              </w:rPr>
            </w:pPr>
          </w:p>
        </w:tc>
        <w:tc>
          <w:tcPr>
            <w:tcW w:w="4939" w:type="dxa"/>
            <w:tcBorders>
              <w:top w:val="single" w:color="auto" w:sz="4" w:space="0"/>
            </w:tcBorders>
            <w:vAlign w:val="center"/>
          </w:tcPr>
          <w:p>
            <w:pPr>
              <w:spacing w:line="320" w:lineRule="exact"/>
              <w:rPr>
                <w:sz w:val="18"/>
                <w:szCs w:val="18"/>
              </w:rPr>
            </w:pPr>
            <w:r>
              <w:rPr>
                <w:sz w:val="18"/>
                <w:szCs w:val="18"/>
              </w:rPr>
              <w:t>实用文体写作</w:t>
            </w:r>
          </w:p>
        </w:tc>
        <w:tc>
          <w:tcPr>
            <w:tcW w:w="1059" w:type="dxa"/>
            <w:vAlign w:val="center"/>
          </w:tcPr>
          <w:p>
            <w:pPr>
              <w:spacing w:line="320" w:lineRule="exact"/>
              <w:jc w:val="center"/>
              <w:rPr>
                <w:sz w:val="18"/>
                <w:szCs w:val="18"/>
              </w:rPr>
            </w:pPr>
            <w:r>
              <w:rPr>
                <w:sz w:val="18"/>
                <w:szCs w:val="18"/>
              </w:rPr>
              <w:t>40</w:t>
            </w:r>
          </w:p>
        </w:tc>
        <w:tc>
          <w:tcPr>
            <w:tcW w:w="1122" w:type="dxa"/>
            <w:vAlign w:val="center"/>
          </w:tcPr>
          <w:p>
            <w:pPr>
              <w:spacing w:line="320" w:lineRule="exact"/>
              <w:jc w:val="center"/>
              <w:rPr>
                <w:sz w:val="18"/>
                <w:szCs w:val="18"/>
              </w:rPr>
            </w:pPr>
            <w:r>
              <w:rPr>
                <w:sz w:val="18"/>
                <w:szCs w:val="18"/>
              </w:rPr>
              <w:t>2.0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10</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人文类选修（公选课）</w:t>
            </w:r>
          </w:p>
        </w:tc>
        <w:tc>
          <w:tcPr>
            <w:tcW w:w="1059" w:type="dxa"/>
            <w:vAlign w:val="center"/>
          </w:tcPr>
          <w:p>
            <w:pPr>
              <w:spacing w:line="320" w:lineRule="exact"/>
              <w:jc w:val="center"/>
              <w:rPr>
                <w:sz w:val="18"/>
                <w:szCs w:val="18"/>
              </w:rPr>
            </w:pPr>
            <w:r>
              <w:rPr>
                <w:sz w:val="18"/>
                <w:szCs w:val="18"/>
              </w:rPr>
              <w:t>60</w:t>
            </w:r>
          </w:p>
        </w:tc>
        <w:tc>
          <w:tcPr>
            <w:tcW w:w="1122" w:type="dxa"/>
            <w:tcBorders>
              <w:bottom w:val="single" w:color="auto" w:sz="4" w:space="0"/>
            </w:tcBorders>
            <w:vAlign w:val="center"/>
          </w:tcPr>
          <w:p>
            <w:pPr>
              <w:spacing w:line="320" w:lineRule="exact"/>
              <w:jc w:val="center"/>
              <w:rPr>
                <w:sz w:val="18"/>
                <w:szCs w:val="18"/>
              </w:rPr>
            </w:pPr>
            <w:r>
              <w:rPr>
                <w:sz w:val="18"/>
                <w:szCs w:val="18"/>
              </w:rPr>
              <w:t>3.0</w:t>
            </w:r>
          </w:p>
        </w:tc>
        <w:tc>
          <w:tcPr>
            <w:tcW w:w="1077" w:type="dxa"/>
            <w:vMerge w:val="continue"/>
            <w:tcBorders>
              <w:bottom w:val="single" w:color="auto" w:sz="4" w:space="0"/>
            </w:tcBorders>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jc w:val="center"/>
              <w:rPr>
                <w:sz w:val="18"/>
                <w:szCs w:val="18"/>
              </w:rPr>
            </w:pPr>
            <w:r>
              <w:rPr>
                <w:sz w:val="18"/>
                <w:szCs w:val="18"/>
              </w:rPr>
              <w:t xml:space="preserve">小 </w:t>
            </w:r>
            <w:r>
              <w:rPr>
                <w:rFonts w:hint="eastAsia"/>
                <w:sz w:val="18"/>
                <w:szCs w:val="18"/>
              </w:rPr>
              <w:t xml:space="preserve">       </w:t>
            </w:r>
            <w:r>
              <w:rPr>
                <w:sz w:val="18"/>
                <w:szCs w:val="18"/>
              </w:rPr>
              <w:t xml:space="preserve"> 计</w:t>
            </w:r>
          </w:p>
        </w:tc>
        <w:tc>
          <w:tcPr>
            <w:tcW w:w="1059" w:type="dxa"/>
            <w:vAlign w:val="center"/>
          </w:tcPr>
          <w:p>
            <w:pPr>
              <w:spacing w:line="320" w:lineRule="exact"/>
              <w:jc w:val="center"/>
              <w:rPr>
                <w:rFonts w:hint="eastAsia"/>
                <w:sz w:val="18"/>
                <w:szCs w:val="18"/>
              </w:rPr>
            </w:pPr>
            <w:r>
              <w:rPr>
                <w:rFonts w:hint="eastAsia"/>
                <w:sz w:val="18"/>
                <w:szCs w:val="18"/>
              </w:rPr>
              <w:t>640</w:t>
            </w:r>
          </w:p>
        </w:tc>
        <w:tc>
          <w:tcPr>
            <w:tcW w:w="1122" w:type="dxa"/>
            <w:tcBorders>
              <w:top w:val="single" w:color="auto" w:sz="4" w:space="0"/>
            </w:tcBorders>
            <w:vAlign w:val="center"/>
          </w:tcPr>
          <w:p>
            <w:pPr>
              <w:spacing w:line="320" w:lineRule="exact"/>
              <w:jc w:val="center"/>
              <w:rPr>
                <w:sz w:val="18"/>
                <w:szCs w:val="18"/>
              </w:rPr>
            </w:pPr>
            <w:r>
              <w:rPr>
                <w:sz w:val="18"/>
                <w:szCs w:val="18"/>
              </w:rPr>
              <w:t>3</w:t>
            </w:r>
            <w:r>
              <w:rPr>
                <w:rFonts w:hint="eastAsia"/>
                <w:sz w:val="18"/>
                <w:szCs w:val="18"/>
              </w:rPr>
              <w:t>2</w:t>
            </w:r>
            <w:r>
              <w:rPr>
                <w:sz w:val="18"/>
                <w:szCs w:val="18"/>
              </w:rPr>
              <w:t>.0</w:t>
            </w:r>
          </w:p>
        </w:tc>
        <w:tc>
          <w:tcPr>
            <w:tcW w:w="1077" w:type="dxa"/>
            <w:tcBorders>
              <w:top w:val="single" w:color="auto" w:sz="4" w:space="0"/>
            </w:tcBorders>
            <w:vAlign w:val="center"/>
          </w:tcPr>
          <w:p>
            <w:pPr>
              <w:spacing w:line="320" w:lineRule="exact"/>
              <w:jc w:val="center"/>
              <w:rPr>
                <w:sz w:val="18"/>
                <w:szCs w:val="18"/>
              </w:rPr>
            </w:pPr>
            <w:r>
              <w:rPr>
                <w:sz w:val="18"/>
                <w:szCs w:val="18"/>
              </w:rPr>
              <w:t>2</w:t>
            </w:r>
            <w:r>
              <w:rPr>
                <w:rFonts w:hint="eastAsia"/>
                <w:sz w:val="18"/>
                <w:szCs w:val="18"/>
                <w:lang w:val="en-US" w:eastAsia="zh-CN"/>
              </w:rPr>
              <w:t>2.5</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11</w:t>
            </w:r>
          </w:p>
        </w:tc>
        <w:tc>
          <w:tcPr>
            <w:tcW w:w="452" w:type="dxa"/>
            <w:vMerge w:val="restart"/>
            <w:vAlign w:val="center"/>
          </w:tcPr>
          <w:p>
            <w:pPr>
              <w:spacing w:line="320" w:lineRule="exact"/>
              <w:jc w:val="center"/>
              <w:rPr>
                <w:rFonts w:hint="eastAsia"/>
                <w:sz w:val="18"/>
                <w:szCs w:val="18"/>
              </w:rPr>
            </w:pPr>
            <w:r>
              <w:rPr>
                <w:sz w:val="18"/>
                <w:szCs w:val="18"/>
              </w:rPr>
              <w:t>专业学习</w:t>
            </w:r>
            <w:r>
              <w:rPr>
                <w:rFonts w:hint="eastAsia"/>
                <w:sz w:val="18"/>
                <w:szCs w:val="18"/>
              </w:rPr>
              <w:t>课程</w:t>
            </w:r>
          </w:p>
        </w:tc>
        <w:tc>
          <w:tcPr>
            <w:tcW w:w="4939" w:type="dxa"/>
            <w:vAlign w:val="center"/>
          </w:tcPr>
          <w:p>
            <w:pPr>
              <w:spacing w:line="320" w:lineRule="exact"/>
              <w:rPr>
                <w:rFonts w:hint="eastAsia"/>
                <w:spacing w:val="-8"/>
                <w:sz w:val="18"/>
                <w:szCs w:val="18"/>
              </w:rPr>
            </w:pPr>
            <w:r>
              <w:rPr>
                <w:spacing w:val="-8"/>
                <w:sz w:val="18"/>
                <w:szCs w:val="18"/>
              </w:rPr>
              <w:t>植物生长与环境（植物</w:t>
            </w:r>
            <w:r>
              <w:rPr>
                <w:rFonts w:hint="eastAsia"/>
                <w:spacing w:val="-8"/>
                <w:sz w:val="18"/>
                <w:szCs w:val="18"/>
                <w:lang w:eastAsia="zh-CN"/>
              </w:rPr>
              <w:t>、</w:t>
            </w:r>
            <w:r>
              <w:rPr>
                <w:spacing w:val="-8"/>
                <w:sz w:val="18"/>
                <w:szCs w:val="18"/>
              </w:rPr>
              <w:t>生理</w:t>
            </w:r>
            <w:r>
              <w:rPr>
                <w:rFonts w:hint="eastAsia"/>
                <w:spacing w:val="-8"/>
                <w:sz w:val="18"/>
                <w:szCs w:val="18"/>
                <w:lang w:eastAsia="zh-CN"/>
              </w:rPr>
              <w:t>、</w:t>
            </w:r>
            <w:r>
              <w:rPr>
                <w:spacing w:val="-8"/>
                <w:sz w:val="18"/>
                <w:szCs w:val="18"/>
              </w:rPr>
              <w:t>土壤</w:t>
            </w:r>
            <w:r>
              <w:rPr>
                <w:rFonts w:hint="eastAsia"/>
                <w:spacing w:val="-8"/>
                <w:sz w:val="18"/>
                <w:szCs w:val="18"/>
                <w:lang w:eastAsia="zh-CN"/>
              </w:rPr>
              <w:t>、</w:t>
            </w:r>
            <w:r>
              <w:rPr>
                <w:spacing w:val="-8"/>
                <w:sz w:val="18"/>
                <w:szCs w:val="18"/>
              </w:rPr>
              <w:t>肥料</w:t>
            </w:r>
            <w:r>
              <w:rPr>
                <w:rFonts w:hint="eastAsia"/>
                <w:spacing w:val="-8"/>
                <w:sz w:val="18"/>
                <w:szCs w:val="18"/>
                <w:lang w:eastAsia="zh-CN"/>
              </w:rPr>
              <w:t>、</w:t>
            </w:r>
            <w:r>
              <w:rPr>
                <w:spacing w:val="-8"/>
                <w:sz w:val="18"/>
                <w:szCs w:val="18"/>
              </w:rPr>
              <w:t>气象）</w:t>
            </w:r>
            <w:r>
              <w:rPr>
                <w:rFonts w:hint="eastAsia"/>
                <w:b/>
                <w:spacing w:val="-8"/>
                <w:sz w:val="18"/>
                <w:szCs w:val="18"/>
              </w:rPr>
              <w:t>*</w:t>
            </w:r>
          </w:p>
        </w:tc>
        <w:tc>
          <w:tcPr>
            <w:tcW w:w="1059" w:type="dxa"/>
            <w:vAlign w:val="center"/>
          </w:tcPr>
          <w:p>
            <w:pPr>
              <w:spacing w:line="320" w:lineRule="exact"/>
              <w:jc w:val="center"/>
              <w:rPr>
                <w:sz w:val="18"/>
                <w:szCs w:val="18"/>
              </w:rPr>
            </w:pPr>
            <w:r>
              <w:rPr>
                <w:sz w:val="18"/>
                <w:szCs w:val="18"/>
              </w:rPr>
              <w:t>1</w:t>
            </w:r>
            <w:r>
              <w:rPr>
                <w:rFonts w:hint="eastAsia"/>
                <w:sz w:val="18"/>
                <w:szCs w:val="18"/>
              </w:rPr>
              <w:t>2</w:t>
            </w:r>
            <w:r>
              <w:rPr>
                <w:sz w:val="18"/>
                <w:szCs w:val="18"/>
              </w:rPr>
              <w:t>0</w:t>
            </w:r>
          </w:p>
        </w:tc>
        <w:tc>
          <w:tcPr>
            <w:tcW w:w="1122" w:type="dxa"/>
            <w:vAlign w:val="center"/>
          </w:tcPr>
          <w:p>
            <w:pPr>
              <w:spacing w:line="320" w:lineRule="exact"/>
              <w:jc w:val="center"/>
              <w:rPr>
                <w:sz w:val="18"/>
                <w:szCs w:val="18"/>
              </w:rPr>
            </w:pPr>
            <w:r>
              <w:rPr>
                <w:rFonts w:hint="eastAsia"/>
                <w:sz w:val="18"/>
                <w:szCs w:val="18"/>
              </w:rPr>
              <w:t>6</w:t>
            </w:r>
            <w:r>
              <w:rPr>
                <w:sz w:val="18"/>
                <w:szCs w:val="18"/>
              </w:rPr>
              <w:t>.0</w:t>
            </w:r>
          </w:p>
        </w:tc>
        <w:tc>
          <w:tcPr>
            <w:tcW w:w="1077" w:type="dxa"/>
            <w:vMerge w:val="restart"/>
            <w:vAlign w:val="center"/>
          </w:tcPr>
          <w:p>
            <w:pPr>
              <w:spacing w:line="320" w:lineRule="exact"/>
              <w:jc w:val="center"/>
              <w:rPr>
                <w:sz w:val="18"/>
                <w:szCs w:val="18"/>
              </w:rPr>
            </w:pPr>
            <w:r>
              <w:rPr>
                <w:sz w:val="18"/>
                <w:szCs w:val="18"/>
              </w:rPr>
              <w:t>建议学时包括知识传授与技能培训2部分，技能培训所占比例</w:t>
            </w:r>
            <w:r>
              <w:rPr>
                <w:rFonts w:hint="eastAsia"/>
                <w:sz w:val="18"/>
                <w:szCs w:val="18"/>
              </w:rPr>
              <w:t>在40%以上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12</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蔬菜栽培</w:t>
            </w:r>
            <w:r>
              <w:rPr>
                <w:rFonts w:hint="eastAsia"/>
                <w:b/>
                <w:spacing w:val="-8"/>
                <w:sz w:val="18"/>
                <w:szCs w:val="18"/>
              </w:rPr>
              <w:t>*</w:t>
            </w:r>
          </w:p>
        </w:tc>
        <w:tc>
          <w:tcPr>
            <w:tcW w:w="1059" w:type="dxa"/>
            <w:vAlign w:val="center"/>
          </w:tcPr>
          <w:p>
            <w:pPr>
              <w:spacing w:line="320" w:lineRule="exact"/>
              <w:jc w:val="center"/>
              <w:rPr>
                <w:sz w:val="18"/>
                <w:szCs w:val="18"/>
              </w:rPr>
            </w:pPr>
            <w:r>
              <w:rPr>
                <w:sz w:val="18"/>
                <w:szCs w:val="18"/>
              </w:rPr>
              <w:t>1</w:t>
            </w:r>
            <w:r>
              <w:rPr>
                <w:rFonts w:hint="eastAsia"/>
                <w:sz w:val="18"/>
                <w:szCs w:val="18"/>
              </w:rPr>
              <w:t>2</w:t>
            </w:r>
            <w:r>
              <w:rPr>
                <w:sz w:val="18"/>
                <w:szCs w:val="18"/>
              </w:rPr>
              <w:t>0</w:t>
            </w:r>
          </w:p>
        </w:tc>
        <w:tc>
          <w:tcPr>
            <w:tcW w:w="1122" w:type="dxa"/>
            <w:vAlign w:val="center"/>
          </w:tcPr>
          <w:p>
            <w:pPr>
              <w:spacing w:line="320" w:lineRule="exact"/>
              <w:jc w:val="center"/>
              <w:rPr>
                <w:sz w:val="18"/>
                <w:szCs w:val="18"/>
              </w:rPr>
            </w:pPr>
            <w:r>
              <w:rPr>
                <w:rFonts w:hint="eastAsia"/>
                <w:sz w:val="18"/>
                <w:szCs w:val="18"/>
              </w:rPr>
              <w:t>6</w:t>
            </w:r>
            <w:r>
              <w:rPr>
                <w:sz w:val="18"/>
                <w:szCs w:val="18"/>
              </w:rPr>
              <w:t>.0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13</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果树栽培</w:t>
            </w:r>
            <w:r>
              <w:rPr>
                <w:rFonts w:hint="eastAsia"/>
                <w:b/>
                <w:spacing w:val="-8"/>
                <w:sz w:val="18"/>
                <w:szCs w:val="18"/>
              </w:rPr>
              <w:t>*</w:t>
            </w:r>
          </w:p>
        </w:tc>
        <w:tc>
          <w:tcPr>
            <w:tcW w:w="1059" w:type="dxa"/>
            <w:vAlign w:val="center"/>
          </w:tcPr>
          <w:p>
            <w:pPr>
              <w:spacing w:line="320" w:lineRule="exact"/>
              <w:jc w:val="center"/>
              <w:rPr>
                <w:sz w:val="18"/>
                <w:szCs w:val="18"/>
              </w:rPr>
            </w:pPr>
            <w:r>
              <w:rPr>
                <w:sz w:val="18"/>
                <w:szCs w:val="18"/>
              </w:rPr>
              <w:t>1</w:t>
            </w:r>
            <w:r>
              <w:rPr>
                <w:rFonts w:hint="eastAsia"/>
                <w:sz w:val="18"/>
                <w:szCs w:val="18"/>
              </w:rPr>
              <w:t>2</w:t>
            </w:r>
            <w:r>
              <w:rPr>
                <w:sz w:val="18"/>
                <w:szCs w:val="18"/>
              </w:rPr>
              <w:t>0</w:t>
            </w:r>
          </w:p>
        </w:tc>
        <w:tc>
          <w:tcPr>
            <w:tcW w:w="1122" w:type="dxa"/>
            <w:vAlign w:val="center"/>
          </w:tcPr>
          <w:p>
            <w:pPr>
              <w:spacing w:line="320" w:lineRule="exact"/>
              <w:jc w:val="center"/>
              <w:rPr>
                <w:sz w:val="18"/>
                <w:szCs w:val="18"/>
              </w:rPr>
            </w:pPr>
            <w:r>
              <w:rPr>
                <w:rFonts w:hint="eastAsia"/>
                <w:sz w:val="18"/>
                <w:szCs w:val="18"/>
              </w:rPr>
              <w:t>6</w:t>
            </w:r>
            <w:r>
              <w:rPr>
                <w:sz w:val="18"/>
                <w:szCs w:val="18"/>
              </w:rPr>
              <w:t>.0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14</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园艺设施</w:t>
            </w:r>
          </w:p>
        </w:tc>
        <w:tc>
          <w:tcPr>
            <w:tcW w:w="1059" w:type="dxa"/>
            <w:vAlign w:val="center"/>
          </w:tcPr>
          <w:p>
            <w:pPr>
              <w:spacing w:line="320" w:lineRule="exact"/>
              <w:jc w:val="center"/>
              <w:rPr>
                <w:sz w:val="18"/>
                <w:szCs w:val="18"/>
              </w:rPr>
            </w:pPr>
            <w:r>
              <w:rPr>
                <w:rFonts w:hint="eastAsia"/>
                <w:sz w:val="18"/>
                <w:szCs w:val="18"/>
              </w:rPr>
              <w:t>5</w:t>
            </w:r>
            <w:r>
              <w:rPr>
                <w:sz w:val="18"/>
                <w:szCs w:val="18"/>
              </w:rPr>
              <w:t>0</w:t>
            </w:r>
          </w:p>
        </w:tc>
        <w:tc>
          <w:tcPr>
            <w:tcW w:w="1122" w:type="dxa"/>
            <w:vAlign w:val="center"/>
          </w:tcPr>
          <w:p>
            <w:pPr>
              <w:spacing w:line="320" w:lineRule="exact"/>
              <w:jc w:val="center"/>
              <w:rPr>
                <w:rFonts w:hint="eastAsia"/>
                <w:sz w:val="18"/>
                <w:szCs w:val="18"/>
              </w:rPr>
            </w:pPr>
            <w:r>
              <w:rPr>
                <w:rFonts w:hint="eastAsia"/>
                <w:sz w:val="18"/>
                <w:szCs w:val="18"/>
              </w:rPr>
              <w:t>2</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15</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林果苗木生产</w:t>
            </w:r>
          </w:p>
        </w:tc>
        <w:tc>
          <w:tcPr>
            <w:tcW w:w="1059" w:type="dxa"/>
            <w:vAlign w:val="center"/>
          </w:tcPr>
          <w:p>
            <w:pPr>
              <w:spacing w:line="320" w:lineRule="exact"/>
              <w:jc w:val="center"/>
              <w:rPr>
                <w:sz w:val="18"/>
                <w:szCs w:val="18"/>
              </w:rPr>
            </w:pPr>
            <w:r>
              <w:rPr>
                <w:sz w:val="18"/>
                <w:szCs w:val="18"/>
              </w:rPr>
              <w:t>40</w:t>
            </w:r>
          </w:p>
        </w:tc>
        <w:tc>
          <w:tcPr>
            <w:tcW w:w="1122" w:type="dxa"/>
            <w:vAlign w:val="center"/>
          </w:tcPr>
          <w:p>
            <w:pPr>
              <w:spacing w:line="320" w:lineRule="exact"/>
              <w:jc w:val="center"/>
              <w:rPr>
                <w:sz w:val="18"/>
                <w:szCs w:val="18"/>
              </w:rPr>
            </w:pPr>
            <w:r>
              <w:rPr>
                <w:sz w:val="18"/>
                <w:szCs w:val="18"/>
              </w:rPr>
              <w:t>2.0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16</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蔬菜、花卉种子生产</w:t>
            </w:r>
          </w:p>
        </w:tc>
        <w:tc>
          <w:tcPr>
            <w:tcW w:w="1059" w:type="dxa"/>
            <w:vAlign w:val="center"/>
          </w:tcPr>
          <w:p>
            <w:pPr>
              <w:spacing w:line="320" w:lineRule="exact"/>
              <w:jc w:val="center"/>
              <w:rPr>
                <w:sz w:val="18"/>
                <w:szCs w:val="18"/>
              </w:rPr>
            </w:pPr>
            <w:r>
              <w:rPr>
                <w:sz w:val="18"/>
                <w:szCs w:val="18"/>
              </w:rPr>
              <w:t>40</w:t>
            </w:r>
          </w:p>
        </w:tc>
        <w:tc>
          <w:tcPr>
            <w:tcW w:w="1122" w:type="dxa"/>
            <w:vAlign w:val="center"/>
          </w:tcPr>
          <w:p>
            <w:pPr>
              <w:spacing w:line="320" w:lineRule="exact"/>
              <w:jc w:val="center"/>
              <w:rPr>
                <w:sz w:val="18"/>
                <w:szCs w:val="18"/>
              </w:rPr>
            </w:pPr>
            <w:r>
              <w:rPr>
                <w:sz w:val="18"/>
                <w:szCs w:val="18"/>
              </w:rPr>
              <w:t>2.0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17</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园艺植物遗传与育种</w:t>
            </w:r>
          </w:p>
        </w:tc>
        <w:tc>
          <w:tcPr>
            <w:tcW w:w="1059" w:type="dxa"/>
            <w:vAlign w:val="center"/>
          </w:tcPr>
          <w:p>
            <w:pPr>
              <w:spacing w:line="320" w:lineRule="exact"/>
              <w:jc w:val="center"/>
              <w:rPr>
                <w:sz w:val="18"/>
                <w:szCs w:val="18"/>
              </w:rPr>
            </w:pPr>
            <w:r>
              <w:rPr>
                <w:sz w:val="18"/>
                <w:szCs w:val="18"/>
              </w:rPr>
              <w:t>60</w:t>
            </w:r>
          </w:p>
        </w:tc>
        <w:tc>
          <w:tcPr>
            <w:tcW w:w="1122" w:type="dxa"/>
            <w:vAlign w:val="center"/>
          </w:tcPr>
          <w:p>
            <w:pPr>
              <w:spacing w:line="320" w:lineRule="exact"/>
              <w:jc w:val="center"/>
              <w:rPr>
                <w:sz w:val="18"/>
                <w:szCs w:val="18"/>
              </w:rPr>
            </w:pPr>
            <w:r>
              <w:rPr>
                <w:sz w:val="18"/>
                <w:szCs w:val="18"/>
              </w:rPr>
              <w:t>3.0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18</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田间试验与统计分析</w:t>
            </w:r>
          </w:p>
        </w:tc>
        <w:tc>
          <w:tcPr>
            <w:tcW w:w="1059" w:type="dxa"/>
            <w:vAlign w:val="center"/>
          </w:tcPr>
          <w:p>
            <w:pPr>
              <w:spacing w:line="320" w:lineRule="exact"/>
              <w:jc w:val="center"/>
              <w:rPr>
                <w:sz w:val="18"/>
                <w:szCs w:val="18"/>
              </w:rPr>
            </w:pPr>
            <w:r>
              <w:rPr>
                <w:sz w:val="18"/>
                <w:szCs w:val="18"/>
              </w:rPr>
              <w:t>40</w:t>
            </w:r>
          </w:p>
        </w:tc>
        <w:tc>
          <w:tcPr>
            <w:tcW w:w="1122" w:type="dxa"/>
            <w:vAlign w:val="center"/>
          </w:tcPr>
          <w:p>
            <w:pPr>
              <w:spacing w:line="320" w:lineRule="exact"/>
              <w:jc w:val="center"/>
              <w:rPr>
                <w:sz w:val="18"/>
                <w:szCs w:val="18"/>
              </w:rPr>
            </w:pPr>
            <w:r>
              <w:rPr>
                <w:sz w:val="18"/>
                <w:szCs w:val="18"/>
              </w:rPr>
              <w:t>2.0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19</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花卉栽培</w:t>
            </w:r>
            <w:r>
              <w:rPr>
                <w:rFonts w:hint="eastAsia"/>
                <w:b/>
                <w:spacing w:val="-8"/>
                <w:sz w:val="18"/>
                <w:szCs w:val="18"/>
              </w:rPr>
              <w:t>*</w:t>
            </w:r>
          </w:p>
        </w:tc>
        <w:tc>
          <w:tcPr>
            <w:tcW w:w="1059" w:type="dxa"/>
            <w:vAlign w:val="center"/>
          </w:tcPr>
          <w:p>
            <w:pPr>
              <w:spacing w:line="320" w:lineRule="exact"/>
              <w:jc w:val="center"/>
              <w:rPr>
                <w:sz w:val="18"/>
                <w:szCs w:val="18"/>
              </w:rPr>
            </w:pPr>
            <w:r>
              <w:rPr>
                <w:rFonts w:hint="eastAsia"/>
                <w:sz w:val="18"/>
                <w:szCs w:val="18"/>
              </w:rPr>
              <w:t>10</w:t>
            </w:r>
            <w:r>
              <w:rPr>
                <w:sz w:val="18"/>
                <w:szCs w:val="18"/>
              </w:rPr>
              <w:t>0</w:t>
            </w:r>
          </w:p>
        </w:tc>
        <w:tc>
          <w:tcPr>
            <w:tcW w:w="1122" w:type="dxa"/>
            <w:vAlign w:val="center"/>
          </w:tcPr>
          <w:p>
            <w:pPr>
              <w:spacing w:line="320" w:lineRule="exact"/>
              <w:jc w:val="center"/>
              <w:rPr>
                <w:sz w:val="18"/>
                <w:szCs w:val="18"/>
              </w:rPr>
            </w:pPr>
            <w:r>
              <w:rPr>
                <w:rFonts w:hint="eastAsia"/>
                <w:sz w:val="18"/>
                <w:szCs w:val="18"/>
              </w:rPr>
              <w:t>5</w:t>
            </w:r>
            <w:r>
              <w:rPr>
                <w:sz w:val="18"/>
                <w:szCs w:val="18"/>
              </w:rPr>
              <w:t>.0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20</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园艺植物病虫害防治</w:t>
            </w:r>
            <w:r>
              <w:rPr>
                <w:rFonts w:hint="eastAsia"/>
                <w:b/>
                <w:spacing w:val="-8"/>
                <w:sz w:val="18"/>
                <w:szCs w:val="18"/>
              </w:rPr>
              <w:t>*</w:t>
            </w:r>
          </w:p>
        </w:tc>
        <w:tc>
          <w:tcPr>
            <w:tcW w:w="1059" w:type="dxa"/>
            <w:vAlign w:val="center"/>
          </w:tcPr>
          <w:p>
            <w:pPr>
              <w:spacing w:line="320" w:lineRule="exact"/>
              <w:jc w:val="center"/>
              <w:rPr>
                <w:sz w:val="18"/>
                <w:szCs w:val="18"/>
              </w:rPr>
            </w:pPr>
            <w:r>
              <w:rPr>
                <w:rFonts w:hint="eastAsia"/>
                <w:sz w:val="18"/>
                <w:szCs w:val="18"/>
              </w:rPr>
              <w:t>8</w:t>
            </w:r>
            <w:r>
              <w:rPr>
                <w:sz w:val="18"/>
                <w:szCs w:val="18"/>
              </w:rPr>
              <w:t>0</w:t>
            </w:r>
          </w:p>
        </w:tc>
        <w:tc>
          <w:tcPr>
            <w:tcW w:w="1122" w:type="dxa"/>
            <w:tcBorders>
              <w:bottom w:val="single" w:color="auto" w:sz="4" w:space="0"/>
            </w:tcBorders>
            <w:vAlign w:val="center"/>
          </w:tcPr>
          <w:p>
            <w:pPr>
              <w:spacing w:line="320" w:lineRule="exact"/>
              <w:jc w:val="center"/>
              <w:rPr>
                <w:sz w:val="18"/>
                <w:szCs w:val="18"/>
              </w:rPr>
            </w:pPr>
            <w:r>
              <w:rPr>
                <w:rFonts w:hint="eastAsia"/>
                <w:sz w:val="18"/>
                <w:szCs w:val="18"/>
              </w:rPr>
              <w:t>4</w:t>
            </w:r>
            <w:r>
              <w:rPr>
                <w:sz w:val="18"/>
                <w:szCs w:val="18"/>
              </w:rPr>
              <w:t>.0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21</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rFonts w:hint="eastAsia"/>
                <w:sz w:val="18"/>
                <w:szCs w:val="18"/>
              </w:rPr>
              <w:t>园艺产品</w:t>
            </w:r>
            <w:r>
              <w:rPr>
                <w:rFonts w:hint="eastAsia"/>
                <w:sz w:val="18"/>
                <w:szCs w:val="18"/>
                <w:lang w:eastAsia="zh-CN"/>
              </w:rPr>
              <w:t>储</w:t>
            </w:r>
            <w:r>
              <w:rPr>
                <w:rFonts w:hint="eastAsia"/>
                <w:sz w:val="18"/>
                <w:szCs w:val="18"/>
              </w:rPr>
              <w:t>藏保鲜加工技术</w:t>
            </w:r>
          </w:p>
        </w:tc>
        <w:tc>
          <w:tcPr>
            <w:tcW w:w="1059" w:type="dxa"/>
            <w:vAlign w:val="center"/>
          </w:tcPr>
          <w:p>
            <w:pPr>
              <w:spacing w:line="320" w:lineRule="exact"/>
              <w:jc w:val="center"/>
              <w:rPr>
                <w:sz w:val="18"/>
                <w:szCs w:val="18"/>
              </w:rPr>
            </w:pPr>
            <w:r>
              <w:rPr>
                <w:rFonts w:hint="eastAsia"/>
                <w:sz w:val="18"/>
                <w:szCs w:val="18"/>
              </w:rPr>
              <w:t>6</w:t>
            </w:r>
            <w:r>
              <w:rPr>
                <w:sz w:val="18"/>
                <w:szCs w:val="18"/>
              </w:rPr>
              <w:t>0</w:t>
            </w:r>
          </w:p>
        </w:tc>
        <w:tc>
          <w:tcPr>
            <w:tcW w:w="1122" w:type="dxa"/>
            <w:tcBorders>
              <w:bottom w:val="single" w:color="auto" w:sz="4" w:space="0"/>
            </w:tcBorders>
            <w:vAlign w:val="center"/>
          </w:tcPr>
          <w:p>
            <w:pPr>
              <w:spacing w:line="320" w:lineRule="exact"/>
              <w:jc w:val="center"/>
              <w:rPr>
                <w:sz w:val="18"/>
                <w:szCs w:val="18"/>
              </w:rPr>
            </w:pPr>
            <w:r>
              <w:rPr>
                <w:rFonts w:hint="eastAsia"/>
                <w:sz w:val="18"/>
                <w:szCs w:val="18"/>
              </w:rPr>
              <w:t>3</w:t>
            </w:r>
            <w:r>
              <w:rPr>
                <w:sz w:val="18"/>
                <w:szCs w:val="18"/>
              </w:rPr>
              <w:t>.0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22</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rFonts w:hint="eastAsia"/>
                <w:sz w:val="18"/>
                <w:szCs w:val="18"/>
              </w:rPr>
            </w:pPr>
            <w:r>
              <w:rPr>
                <w:rFonts w:hint="eastAsia"/>
                <w:sz w:val="18"/>
                <w:szCs w:val="18"/>
              </w:rPr>
              <w:t>园艺产品质量安全检测与分析</w:t>
            </w:r>
          </w:p>
        </w:tc>
        <w:tc>
          <w:tcPr>
            <w:tcW w:w="1059" w:type="dxa"/>
            <w:vAlign w:val="center"/>
          </w:tcPr>
          <w:p>
            <w:pPr>
              <w:spacing w:line="320" w:lineRule="exact"/>
              <w:jc w:val="center"/>
              <w:rPr>
                <w:sz w:val="18"/>
                <w:szCs w:val="18"/>
              </w:rPr>
            </w:pPr>
            <w:r>
              <w:rPr>
                <w:sz w:val="18"/>
                <w:szCs w:val="18"/>
              </w:rPr>
              <w:t>40</w:t>
            </w:r>
          </w:p>
        </w:tc>
        <w:tc>
          <w:tcPr>
            <w:tcW w:w="1122" w:type="dxa"/>
            <w:tcBorders>
              <w:bottom w:val="single" w:color="auto" w:sz="4" w:space="0"/>
            </w:tcBorders>
            <w:vAlign w:val="center"/>
          </w:tcPr>
          <w:p>
            <w:pPr>
              <w:spacing w:line="320" w:lineRule="exact"/>
              <w:jc w:val="center"/>
              <w:rPr>
                <w:sz w:val="18"/>
                <w:szCs w:val="18"/>
              </w:rPr>
            </w:pPr>
            <w:r>
              <w:rPr>
                <w:sz w:val="18"/>
                <w:szCs w:val="18"/>
              </w:rPr>
              <w:t>2.0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rFonts w:hint="eastAsia"/>
                <w:sz w:val="18"/>
                <w:szCs w:val="18"/>
              </w:rPr>
            </w:pPr>
            <w:r>
              <w:rPr>
                <w:rFonts w:hint="eastAsia"/>
                <w:sz w:val="18"/>
                <w:szCs w:val="18"/>
              </w:rPr>
              <w:t>23</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企业经营管理</w:t>
            </w:r>
          </w:p>
        </w:tc>
        <w:tc>
          <w:tcPr>
            <w:tcW w:w="1059" w:type="dxa"/>
            <w:vAlign w:val="center"/>
          </w:tcPr>
          <w:p>
            <w:pPr>
              <w:spacing w:line="320" w:lineRule="exact"/>
              <w:jc w:val="center"/>
              <w:rPr>
                <w:sz w:val="18"/>
                <w:szCs w:val="18"/>
              </w:rPr>
            </w:pPr>
            <w:r>
              <w:rPr>
                <w:sz w:val="18"/>
                <w:szCs w:val="18"/>
              </w:rPr>
              <w:t>40</w:t>
            </w:r>
          </w:p>
        </w:tc>
        <w:tc>
          <w:tcPr>
            <w:tcW w:w="1122" w:type="dxa"/>
            <w:tcBorders>
              <w:bottom w:val="single" w:color="auto" w:sz="4" w:space="0"/>
            </w:tcBorders>
            <w:vAlign w:val="center"/>
          </w:tcPr>
          <w:p>
            <w:pPr>
              <w:spacing w:line="320" w:lineRule="exact"/>
              <w:jc w:val="center"/>
              <w:rPr>
                <w:sz w:val="18"/>
                <w:szCs w:val="18"/>
              </w:rPr>
            </w:pPr>
            <w:r>
              <w:rPr>
                <w:sz w:val="18"/>
                <w:szCs w:val="18"/>
              </w:rPr>
              <w:t>2.0</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jc w:val="center"/>
              <w:rPr>
                <w:sz w:val="18"/>
                <w:szCs w:val="18"/>
              </w:rPr>
            </w:pPr>
            <w:r>
              <w:rPr>
                <w:sz w:val="18"/>
                <w:szCs w:val="18"/>
              </w:rPr>
              <w:t xml:space="preserve">小 </w:t>
            </w:r>
            <w:r>
              <w:rPr>
                <w:rFonts w:hint="eastAsia"/>
                <w:sz w:val="18"/>
                <w:szCs w:val="18"/>
              </w:rPr>
              <w:t xml:space="preserve">       </w:t>
            </w:r>
            <w:r>
              <w:rPr>
                <w:sz w:val="18"/>
                <w:szCs w:val="18"/>
              </w:rPr>
              <w:t xml:space="preserve"> 计</w:t>
            </w:r>
          </w:p>
        </w:tc>
        <w:tc>
          <w:tcPr>
            <w:tcW w:w="1059" w:type="dxa"/>
            <w:vAlign w:val="center"/>
          </w:tcPr>
          <w:p>
            <w:pPr>
              <w:spacing w:line="320" w:lineRule="exact"/>
              <w:jc w:val="center"/>
              <w:rPr>
                <w:rFonts w:hint="eastAsia"/>
                <w:sz w:val="18"/>
                <w:szCs w:val="18"/>
              </w:rPr>
            </w:pPr>
            <w:r>
              <w:rPr>
                <w:rFonts w:hint="eastAsia"/>
                <w:sz w:val="18"/>
                <w:szCs w:val="18"/>
              </w:rPr>
              <w:t>910</w:t>
            </w:r>
          </w:p>
        </w:tc>
        <w:tc>
          <w:tcPr>
            <w:tcW w:w="1122" w:type="dxa"/>
            <w:tcBorders>
              <w:top w:val="single" w:color="auto" w:sz="4" w:space="0"/>
            </w:tcBorders>
            <w:vAlign w:val="center"/>
          </w:tcPr>
          <w:p>
            <w:pPr>
              <w:spacing w:line="320" w:lineRule="exact"/>
              <w:jc w:val="center"/>
              <w:rPr>
                <w:rFonts w:hint="eastAsia"/>
                <w:sz w:val="18"/>
                <w:szCs w:val="18"/>
              </w:rPr>
            </w:pPr>
            <w:r>
              <w:rPr>
                <w:rFonts w:hint="eastAsia"/>
                <w:sz w:val="18"/>
                <w:szCs w:val="18"/>
              </w:rPr>
              <w:t>45</w:t>
            </w:r>
            <w:r>
              <w:rPr>
                <w:sz w:val="18"/>
                <w:szCs w:val="18"/>
              </w:rPr>
              <w:t>.</w:t>
            </w:r>
            <w:r>
              <w:rPr>
                <w:rFonts w:hint="eastAsia"/>
                <w:sz w:val="18"/>
                <w:szCs w:val="18"/>
              </w:rPr>
              <w:t>5</w:t>
            </w:r>
          </w:p>
        </w:tc>
        <w:tc>
          <w:tcPr>
            <w:tcW w:w="1077" w:type="dxa"/>
            <w:tcBorders>
              <w:top w:val="single" w:color="auto" w:sz="4" w:space="0"/>
            </w:tcBorders>
            <w:vAlign w:val="center"/>
          </w:tcPr>
          <w:p>
            <w:pPr>
              <w:spacing w:line="320" w:lineRule="exact"/>
              <w:jc w:val="center"/>
              <w:rPr>
                <w:sz w:val="18"/>
                <w:szCs w:val="18"/>
              </w:rPr>
            </w:pPr>
            <w:r>
              <w:rPr>
                <w:sz w:val="18"/>
                <w:szCs w:val="18"/>
              </w:rPr>
              <w:t>3</w:t>
            </w:r>
            <w:r>
              <w:rPr>
                <w:rFonts w:hint="eastAsia"/>
                <w:sz w:val="18"/>
                <w:szCs w:val="18"/>
                <w:lang w:val="en-US" w:eastAsia="zh-CN"/>
              </w:rPr>
              <w:t>2.0</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w:t>
            </w:r>
            <w:r>
              <w:rPr>
                <w:rFonts w:hint="eastAsia"/>
                <w:sz w:val="18"/>
                <w:szCs w:val="18"/>
                <w:lang w:val="en-US" w:eastAsia="zh-CN"/>
              </w:rPr>
              <w:t>4</w:t>
            </w:r>
          </w:p>
        </w:tc>
        <w:tc>
          <w:tcPr>
            <w:tcW w:w="452" w:type="dxa"/>
            <w:vMerge w:val="restart"/>
            <w:vAlign w:val="center"/>
          </w:tcPr>
          <w:p>
            <w:pPr>
              <w:spacing w:line="320" w:lineRule="exact"/>
              <w:jc w:val="center"/>
              <w:rPr>
                <w:rFonts w:hint="eastAsia"/>
                <w:sz w:val="18"/>
                <w:szCs w:val="18"/>
              </w:rPr>
            </w:pPr>
            <w:r>
              <w:rPr>
                <w:sz w:val="18"/>
                <w:szCs w:val="18"/>
              </w:rPr>
              <w:t>拓展学习</w:t>
            </w:r>
            <w:r>
              <w:rPr>
                <w:rFonts w:hint="eastAsia"/>
                <w:sz w:val="18"/>
                <w:szCs w:val="18"/>
              </w:rPr>
              <w:t>课程</w:t>
            </w:r>
          </w:p>
        </w:tc>
        <w:tc>
          <w:tcPr>
            <w:tcW w:w="4939" w:type="dxa"/>
            <w:vAlign w:val="center"/>
          </w:tcPr>
          <w:p>
            <w:pPr>
              <w:spacing w:line="320" w:lineRule="exact"/>
              <w:rPr>
                <w:sz w:val="18"/>
                <w:szCs w:val="18"/>
              </w:rPr>
            </w:pPr>
            <w:r>
              <w:rPr>
                <w:sz w:val="18"/>
                <w:szCs w:val="18"/>
              </w:rPr>
              <w:t>市场营销</w:t>
            </w:r>
          </w:p>
        </w:tc>
        <w:tc>
          <w:tcPr>
            <w:tcW w:w="1059" w:type="dxa"/>
            <w:vAlign w:val="center"/>
          </w:tcPr>
          <w:p>
            <w:pPr>
              <w:spacing w:line="320" w:lineRule="exact"/>
              <w:jc w:val="center"/>
              <w:rPr>
                <w:sz w:val="18"/>
                <w:szCs w:val="18"/>
              </w:rPr>
            </w:pPr>
            <w:r>
              <w:rPr>
                <w:rFonts w:hint="eastAsia"/>
                <w:sz w:val="18"/>
                <w:szCs w:val="18"/>
              </w:rPr>
              <w:t>3</w:t>
            </w:r>
            <w:r>
              <w:rPr>
                <w:sz w:val="18"/>
                <w:szCs w:val="18"/>
              </w:rPr>
              <w:t>0</w:t>
            </w:r>
          </w:p>
        </w:tc>
        <w:tc>
          <w:tcPr>
            <w:tcW w:w="1122" w:type="dxa"/>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restart"/>
            <w:vAlign w:val="center"/>
          </w:tcPr>
          <w:p>
            <w:pPr>
              <w:spacing w:line="320" w:lineRule="exact"/>
              <w:jc w:val="center"/>
              <w:rPr>
                <w:sz w:val="18"/>
                <w:szCs w:val="18"/>
              </w:rPr>
            </w:pPr>
            <w:r>
              <w:rPr>
                <w:sz w:val="18"/>
                <w:szCs w:val="18"/>
              </w:rPr>
              <w:t>任选3门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w:t>
            </w:r>
            <w:r>
              <w:rPr>
                <w:rFonts w:hint="eastAsia"/>
                <w:sz w:val="18"/>
                <w:szCs w:val="18"/>
                <w:lang w:val="en-US" w:eastAsia="zh-CN"/>
              </w:rPr>
              <w:t>5</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稀特蔬菜栽培技术</w:t>
            </w:r>
          </w:p>
        </w:tc>
        <w:tc>
          <w:tcPr>
            <w:tcW w:w="1059" w:type="dxa"/>
            <w:vAlign w:val="center"/>
          </w:tcPr>
          <w:p>
            <w:pPr>
              <w:spacing w:line="320" w:lineRule="exact"/>
              <w:jc w:val="center"/>
              <w:rPr>
                <w:sz w:val="18"/>
                <w:szCs w:val="18"/>
              </w:rPr>
            </w:pPr>
            <w:r>
              <w:rPr>
                <w:rFonts w:hint="eastAsia"/>
                <w:sz w:val="18"/>
                <w:szCs w:val="18"/>
              </w:rPr>
              <w:t>3</w:t>
            </w:r>
            <w:r>
              <w:rPr>
                <w:sz w:val="18"/>
                <w:szCs w:val="18"/>
              </w:rPr>
              <w:t>0</w:t>
            </w:r>
          </w:p>
        </w:tc>
        <w:tc>
          <w:tcPr>
            <w:tcW w:w="1122" w:type="dxa"/>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w:t>
            </w:r>
            <w:r>
              <w:rPr>
                <w:rFonts w:hint="eastAsia"/>
                <w:sz w:val="18"/>
                <w:szCs w:val="18"/>
                <w:lang w:val="en-US" w:eastAsia="zh-CN"/>
              </w:rPr>
              <w:t>6</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无土栽培</w:t>
            </w:r>
          </w:p>
        </w:tc>
        <w:tc>
          <w:tcPr>
            <w:tcW w:w="1059" w:type="dxa"/>
            <w:vAlign w:val="center"/>
          </w:tcPr>
          <w:p>
            <w:pPr>
              <w:spacing w:line="320" w:lineRule="exact"/>
              <w:jc w:val="center"/>
              <w:rPr>
                <w:sz w:val="18"/>
                <w:szCs w:val="18"/>
              </w:rPr>
            </w:pPr>
            <w:r>
              <w:rPr>
                <w:rFonts w:hint="eastAsia"/>
                <w:sz w:val="18"/>
                <w:szCs w:val="18"/>
              </w:rPr>
              <w:t>3</w:t>
            </w:r>
            <w:r>
              <w:rPr>
                <w:sz w:val="18"/>
                <w:szCs w:val="18"/>
              </w:rPr>
              <w:t>0</w:t>
            </w:r>
          </w:p>
        </w:tc>
        <w:tc>
          <w:tcPr>
            <w:tcW w:w="1122" w:type="dxa"/>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w:t>
            </w:r>
            <w:r>
              <w:rPr>
                <w:rFonts w:hint="eastAsia"/>
                <w:sz w:val="18"/>
                <w:szCs w:val="18"/>
                <w:lang w:val="en-US" w:eastAsia="zh-CN"/>
              </w:rPr>
              <w:t>7</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食用菌生产技术</w:t>
            </w:r>
          </w:p>
        </w:tc>
        <w:tc>
          <w:tcPr>
            <w:tcW w:w="1059" w:type="dxa"/>
            <w:vAlign w:val="center"/>
          </w:tcPr>
          <w:p>
            <w:pPr>
              <w:spacing w:line="320" w:lineRule="exact"/>
              <w:jc w:val="center"/>
              <w:rPr>
                <w:sz w:val="18"/>
                <w:szCs w:val="18"/>
              </w:rPr>
            </w:pPr>
            <w:r>
              <w:rPr>
                <w:rFonts w:hint="eastAsia"/>
                <w:sz w:val="18"/>
                <w:szCs w:val="18"/>
              </w:rPr>
              <w:t>3</w:t>
            </w:r>
            <w:r>
              <w:rPr>
                <w:sz w:val="18"/>
                <w:szCs w:val="18"/>
              </w:rPr>
              <w:t>0</w:t>
            </w:r>
          </w:p>
        </w:tc>
        <w:tc>
          <w:tcPr>
            <w:tcW w:w="1122" w:type="dxa"/>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w:t>
            </w:r>
            <w:r>
              <w:rPr>
                <w:rFonts w:hint="eastAsia"/>
                <w:sz w:val="18"/>
                <w:szCs w:val="18"/>
                <w:lang w:val="en-US" w:eastAsia="zh-CN"/>
              </w:rPr>
              <w:t>8</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测量技术</w:t>
            </w:r>
          </w:p>
        </w:tc>
        <w:tc>
          <w:tcPr>
            <w:tcW w:w="1059" w:type="dxa"/>
            <w:vAlign w:val="center"/>
          </w:tcPr>
          <w:p>
            <w:pPr>
              <w:spacing w:line="320" w:lineRule="exact"/>
              <w:jc w:val="center"/>
              <w:rPr>
                <w:sz w:val="18"/>
                <w:szCs w:val="18"/>
              </w:rPr>
            </w:pPr>
            <w:r>
              <w:rPr>
                <w:rFonts w:hint="eastAsia"/>
                <w:sz w:val="18"/>
                <w:szCs w:val="18"/>
              </w:rPr>
              <w:t>3</w:t>
            </w:r>
            <w:r>
              <w:rPr>
                <w:sz w:val="18"/>
                <w:szCs w:val="18"/>
              </w:rPr>
              <w:t>0</w:t>
            </w:r>
          </w:p>
        </w:tc>
        <w:tc>
          <w:tcPr>
            <w:tcW w:w="1122" w:type="dxa"/>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r>
              <w:rPr>
                <w:sz w:val="18"/>
                <w:szCs w:val="18"/>
              </w:rPr>
              <w:t>2</w:t>
            </w:r>
            <w:r>
              <w:rPr>
                <w:rFonts w:hint="eastAsia"/>
                <w:sz w:val="18"/>
                <w:szCs w:val="18"/>
                <w:lang w:val="en-US" w:eastAsia="zh-CN"/>
              </w:rPr>
              <w:t>9</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植物组织培养</w:t>
            </w:r>
          </w:p>
        </w:tc>
        <w:tc>
          <w:tcPr>
            <w:tcW w:w="1059" w:type="dxa"/>
            <w:vAlign w:val="center"/>
          </w:tcPr>
          <w:p>
            <w:pPr>
              <w:spacing w:line="320" w:lineRule="exact"/>
              <w:jc w:val="center"/>
              <w:rPr>
                <w:sz w:val="18"/>
                <w:szCs w:val="18"/>
              </w:rPr>
            </w:pPr>
            <w:r>
              <w:rPr>
                <w:rFonts w:hint="eastAsia"/>
                <w:sz w:val="18"/>
                <w:szCs w:val="18"/>
              </w:rPr>
              <w:t>3</w:t>
            </w:r>
            <w:r>
              <w:rPr>
                <w:sz w:val="18"/>
                <w:szCs w:val="18"/>
              </w:rPr>
              <w:t>0</w:t>
            </w:r>
          </w:p>
        </w:tc>
        <w:tc>
          <w:tcPr>
            <w:tcW w:w="1122" w:type="dxa"/>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rFonts w:hint="eastAsia" w:eastAsiaTheme="minorEastAsia"/>
                <w:sz w:val="18"/>
                <w:szCs w:val="18"/>
                <w:lang w:val="en-US" w:eastAsia="zh-CN"/>
              </w:rPr>
            </w:pPr>
            <w:r>
              <w:rPr>
                <w:rFonts w:hint="eastAsia"/>
                <w:sz w:val="18"/>
                <w:szCs w:val="18"/>
                <w:lang w:val="en-US" w:eastAsia="zh-CN"/>
              </w:rPr>
              <w:t>30</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rFonts w:hint="eastAsia"/>
                <w:sz w:val="18"/>
                <w:szCs w:val="18"/>
              </w:rPr>
            </w:pPr>
            <w:r>
              <w:rPr>
                <w:rFonts w:hint="eastAsia"/>
                <w:sz w:val="18"/>
                <w:szCs w:val="18"/>
              </w:rPr>
              <w:t>农产品安全生产</w:t>
            </w:r>
          </w:p>
        </w:tc>
        <w:tc>
          <w:tcPr>
            <w:tcW w:w="1059" w:type="dxa"/>
            <w:vAlign w:val="center"/>
          </w:tcPr>
          <w:p>
            <w:pPr>
              <w:spacing w:line="320" w:lineRule="exact"/>
              <w:jc w:val="center"/>
              <w:rPr>
                <w:rFonts w:hint="eastAsia"/>
                <w:sz w:val="18"/>
                <w:szCs w:val="18"/>
              </w:rPr>
            </w:pPr>
            <w:r>
              <w:rPr>
                <w:rFonts w:hint="eastAsia"/>
                <w:sz w:val="18"/>
                <w:szCs w:val="18"/>
              </w:rPr>
              <w:t>30</w:t>
            </w:r>
          </w:p>
        </w:tc>
        <w:tc>
          <w:tcPr>
            <w:tcW w:w="1122" w:type="dxa"/>
            <w:tcBorders>
              <w:bottom w:val="single" w:color="auto" w:sz="4" w:space="0"/>
            </w:tcBorders>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rFonts w:hint="eastAsia"/>
                <w:sz w:val="18"/>
                <w:szCs w:val="18"/>
              </w:rPr>
            </w:pPr>
            <w:r>
              <w:rPr>
                <w:rFonts w:hint="eastAsia"/>
                <w:sz w:val="18"/>
                <w:szCs w:val="18"/>
              </w:rPr>
              <w:t>3</w:t>
            </w:r>
            <w:r>
              <w:rPr>
                <w:rFonts w:hint="eastAsia"/>
                <w:sz w:val="18"/>
                <w:szCs w:val="18"/>
                <w:lang w:val="en-US" w:eastAsia="zh-CN"/>
              </w:rPr>
              <w:t>1</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rFonts w:hint="eastAsia"/>
                <w:sz w:val="18"/>
                <w:szCs w:val="18"/>
              </w:rPr>
            </w:pPr>
            <w:r>
              <w:rPr>
                <w:rFonts w:hint="eastAsia"/>
                <w:sz w:val="18"/>
                <w:szCs w:val="18"/>
              </w:rPr>
              <w:t>农业生态与环境保护</w:t>
            </w:r>
          </w:p>
        </w:tc>
        <w:tc>
          <w:tcPr>
            <w:tcW w:w="1059" w:type="dxa"/>
            <w:vAlign w:val="center"/>
          </w:tcPr>
          <w:p>
            <w:pPr>
              <w:spacing w:line="320" w:lineRule="exact"/>
              <w:jc w:val="center"/>
              <w:rPr>
                <w:sz w:val="18"/>
                <w:szCs w:val="18"/>
              </w:rPr>
            </w:pPr>
            <w:r>
              <w:rPr>
                <w:rFonts w:hint="eastAsia"/>
                <w:sz w:val="18"/>
                <w:szCs w:val="18"/>
              </w:rPr>
              <w:t>3</w:t>
            </w:r>
            <w:r>
              <w:rPr>
                <w:sz w:val="18"/>
                <w:szCs w:val="18"/>
              </w:rPr>
              <w:t>0</w:t>
            </w:r>
          </w:p>
        </w:tc>
        <w:tc>
          <w:tcPr>
            <w:tcW w:w="1122" w:type="dxa"/>
            <w:tcBorders>
              <w:bottom w:val="single" w:color="auto" w:sz="4" w:space="0"/>
            </w:tcBorders>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rFonts w:hint="eastAsia"/>
                <w:sz w:val="18"/>
                <w:szCs w:val="18"/>
              </w:rPr>
            </w:pPr>
            <w:r>
              <w:rPr>
                <w:rFonts w:hint="eastAsia"/>
                <w:sz w:val="18"/>
                <w:szCs w:val="18"/>
              </w:rPr>
              <w:t>3</w:t>
            </w:r>
            <w:r>
              <w:rPr>
                <w:rFonts w:hint="eastAsia"/>
                <w:sz w:val="18"/>
                <w:szCs w:val="18"/>
                <w:lang w:val="en-US" w:eastAsia="zh-CN"/>
              </w:rPr>
              <w:t>2</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rFonts w:hint="eastAsia"/>
                <w:sz w:val="18"/>
                <w:szCs w:val="18"/>
              </w:rPr>
            </w:pPr>
            <w:r>
              <w:rPr>
                <w:rFonts w:hint="eastAsia"/>
                <w:sz w:val="18"/>
                <w:szCs w:val="18"/>
              </w:rPr>
              <w:t>农业法律法规</w:t>
            </w:r>
          </w:p>
        </w:tc>
        <w:tc>
          <w:tcPr>
            <w:tcW w:w="1059" w:type="dxa"/>
            <w:vAlign w:val="center"/>
          </w:tcPr>
          <w:p>
            <w:pPr>
              <w:spacing w:line="320" w:lineRule="exact"/>
              <w:jc w:val="center"/>
              <w:rPr>
                <w:sz w:val="18"/>
                <w:szCs w:val="18"/>
              </w:rPr>
            </w:pPr>
            <w:r>
              <w:rPr>
                <w:rFonts w:hint="eastAsia"/>
                <w:sz w:val="18"/>
                <w:szCs w:val="18"/>
              </w:rPr>
              <w:t>3</w:t>
            </w:r>
            <w:r>
              <w:rPr>
                <w:sz w:val="18"/>
                <w:szCs w:val="18"/>
              </w:rPr>
              <w:t>0</w:t>
            </w:r>
          </w:p>
        </w:tc>
        <w:tc>
          <w:tcPr>
            <w:tcW w:w="1122" w:type="dxa"/>
            <w:tcBorders>
              <w:bottom w:val="single" w:color="auto" w:sz="4" w:space="0"/>
            </w:tcBorders>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50" w:hRule="atLeast"/>
          <w:jc w:val="center"/>
        </w:trPr>
        <w:tc>
          <w:tcPr>
            <w:tcW w:w="488" w:type="dxa"/>
            <w:vAlign w:val="center"/>
          </w:tcPr>
          <w:p>
            <w:pPr>
              <w:spacing w:line="320" w:lineRule="exact"/>
              <w:jc w:val="center"/>
              <w:rPr>
                <w:rFonts w:hint="eastAsia"/>
                <w:sz w:val="18"/>
                <w:szCs w:val="18"/>
              </w:rPr>
            </w:pPr>
            <w:r>
              <w:rPr>
                <w:rFonts w:hint="eastAsia"/>
                <w:sz w:val="18"/>
                <w:szCs w:val="18"/>
              </w:rPr>
              <w:t>3</w:t>
            </w:r>
            <w:r>
              <w:rPr>
                <w:rFonts w:hint="eastAsia"/>
                <w:sz w:val="18"/>
                <w:szCs w:val="18"/>
                <w:lang w:val="en-US" w:eastAsia="zh-CN"/>
              </w:rPr>
              <w:t>3</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rFonts w:hint="eastAsia"/>
                <w:sz w:val="18"/>
                <w:szCs w:val="18"/>
              </w:rPr>
            </w:pPr>
            <w:r>
              <w:rPr>
                <w:rFonts w:hint="eastAsia"/>
                <w:sz w:val="18"/>
                <w:szCs w:val="18"/>
              </w:rPr>
              <w:t>农业技术推广</w:t>
            </w:r>
          </w:p>
        </w:tc>
        <w:tc>
          <w:tcPr>
            <w:tcW w:w="1059" w:type="dxa"/>
            <w:vAlign w:val="center"/>
          </w:tcPr>
          <w:p>
            <w:pPr>
              <w:spacing w:line="320" w:lineRule="exact"/>
              <w:jc w:val="center"/>
              <w:rPr>
                <w:sz w:val="18"/>
                <w:szCs w:val="18"/>
              </w:rPr>
            </w:pPr>
            <w:r>
              <w:rPr>
                <w:rFonts w:hint="eastAsia"/>
                <w:sz w:val="18"/>
                <w:szCs w:val="18"/>
              </w:rPr>
              <w:t>3</w:t>
            </w:r>
            <w:r>
              <w:rPr>
                <w:sz w:val="18"/>
                <w:szCs w:val="18"/>
              </w:rPr>
              <w:t>0</w:t>
            </w:r>
          </w:p>
        </w:tc>
        <w:tc>
          <w:tcPr>
            <w:tcW w:w="1122" w:type="dxa"/>
            <w:tcBorders>
              <w:bottom w:val="single" w:color="auto" w:sz="4" w:space="0"/>
            </w:tcBorders>
            <w:vAlign w:val="center"/>
          </w:tcPr>
          <w:p>
            <w:pPr>
              <w:spacing w:line="320" w:lineRule="exact"/>
              <w:jc w:val="center"/>
              <w:rPr>
                <w:rFonts w:hint="eastAsia"/>
                <w:sz w:val="18"/>
                <w:szCs w:val="18"/>
              </w:rPr>
            </w:pPr>
            <w:r>
              <w:rPr>
                <w:rFonts w:hint="eastAsia"/>
                <w:sz w:val="18"/>
                <w:szCs w:val="18"/>
              </w:rPr>
              <w:t>1</w:t>
            </w:r>
            <w:r>
              <w:rPr>
                <w:sz w:val="18"/>
                <w:szCs w:val="18"/>
              </w:rPr>
              <w:t>.</w:t>
            </w:r>
            <w:r>
              <w:rPr>
                <w:rFonts w:hint="eastAsia"/>
                <w:sz w:val="18"/>
                <w:szCs w:val="18"/>
              </w:rPr>
              <w:t>5</w:t>
            </w:r>
          </w:p>
        </w:tc>
        <w:tc>
          <w:tcPr>
            <w:tcW w:w="1077" w:type="dxa"/>
            <w:vMerge w:val="continue"/>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rFonts w:hint="eastAsia" w:eastAsiaTheme="minorEastAsia"/>
                <w:sz w:val="18"/>
                <w:szCs w:val="18"/>
                <w:lang w:val="en-US" w:eastAsia="zh-CN"/>
              </w:rPr>
            </w:pPr>
            <w:r>
              <w:rPr>
                <w:rFonts w:hint="eastAsia"/>
                <w:sz w:val="18"/>
                <w:szCs w:val="18"/>
                <w:lang w:val="en-US" w:eastAsia="zh-CN"/>
              </w:rPr>
              <w:t>34</w:t>
            </w: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rFonts w:hint="eastAsia" w:eastAsiaTheme="minorEastAsia"/>
                <w:sz w:val="18"/>
                <w:szCs w:val="18"/>
                <w:lang w:eastAsia="zh-CN"/>
              </w:rPr>
            </w:pPr>
            <w:r>
              <w:rPr>
                <w:rFonts w:hint="eastAsia"/>
                <w:sz w:val="18"/>
                <w:szCs w:val="18"/>
                <w:lang w:eastAsia="zh-CN"/>
              </w:rPr>
              <w:t>插花与花艺装饰</w:t>
            </w:r>
          </w:p>
        </w:tc>
        <w:tc>
          <w:tcPr>
            <w:tcW w:w="1059" w:type="dxa"/>
            <w:vAlign w:val="center"/>
          </w:tcPr>
          <w:p>
            <w:pPr>
              <w:spacing w:line="320" w:lineRule="exact"/>
              <w:jc w:val="center"/>
              <w:rPr>
                <w:rFonts w:hint="eastAsia" w:eastAsiaTheme="minorEastAsia"/>
                <w:sz w:val="18"/>
                <w:szCs w:val="18"/>
                <w:lang w:val="en-US" w:eastAsia="zh-CN"/>
              </w:rPr>
            </w:pPr>
            <w:r>
              <w:rPr>
                <w:rFonts w:hint="eastAsia"/>
                <w:sz w:val="18"/>
                <w:szCs w:val="18"/>
                <w:lang w:val="en-US" w:eastAsia="zh-CN"/>
              </w:rPr>
              <w:t>30</w:t>
            </w:r>
          </w:p>
        </w:tc>
        <w:tc>
          <w:tcPr>
            <w:tcW w:w="1122" w:type="dxa"/>
            <w:tcBorders>
              <w:bottom w:val="single" w:color="auto" w:sz="4" w:space="0"/>
            </w:tcBorders>
            <w:vAlign w:val="center"/>
          </w:tcPr>
          <w:p>
            <w:pPr>
              <w:spacing w:line="320" w:lineRule="exact"/>
              <w:jc w:val="center"/>
              <w:rPr>
                <w:rFonts w:hint="eastAsia" w:eastAsiaTheme="minorEastAsia"/>
                <w:sz w:val="18"/>
                <w:szCs w:val="18"/>
                <w:lang w:val="en-US" w:eastAsia="zh-CN"/>
              </w:rPr>
            </w:pPr>
            <w:r>
              <w:rPr>
                <w:rFonts w:hint="eastAsia"/>
                <w:sz w:val="18"/>
                <w:szCs w:val="18"/>
                <w:lang w:val="en-US" w:eastAsia="zh-CN"/>
              </w:rPr>
              <w:t>1.5</w:t>
            </w:r>
          </w:p>
        </w:tc>
        <w:tc>
          <w:tcPr>
            <w:tcW w:w="1077" w:type="dxa"/>
            <w:vAlign w:val="center"/>
          </w:tcPr>
          <w:p>
            <w:pPr>
              <w:spacing w:line="32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jc w:val="center"/>
              <w:rPr>
                <w:sz w:val="18"/>
                <w:szCs w:val="18"/>
              </w:rPr>
            </w:pPr>
            <w:r>
              <w:rPr>
                <w:sz w:val="18"/>
                <w:szCs w:val="18"/>
              </w:rPr>
              <w:t xml:space="preserve">小 </w:t>
            </w:r>
            <w:r>
              <w:rPr>
                <w:rFonts w:hint="eastAsia"/>
                <w:sz w:val="18"/>
                <w:szCs w:val="18"/>
              </w:rPr>
              <w:t xml:space="preserve">       </w:t>
            </w:r>
            <w:r>
              <w:rPr>
                <w:sz w:val="18"/>
                <w:szCs w:val="18"/>
              </w:rPr>
              <w:t xml:space="preserve"> 计</w:t>
            </w:r>
          </w:p>
        </w:tc>
        <w:tc>
          <w:tcPr>
            <w:tcW w:w="1059" w:type="dxa"/>
            <w:vAlign w:val="center"/>
          </w:tcPr>
          <w:p>
            <w:pPr>
              <w:spacing w:line="320" w:lineRule="exact"/>
              <w:jc w:val="center"/>
              <w:rPr>
                <w:sz w:val="18"/>
                <w:szCs w:val="18"/>
              </w:rPr>
            </w:pPr>
            <w:r>
              <w:rPr>
                <w:rFonts w:hint="eastAsia"/>
                <w:sz w:val="18"/>
                <w:szCs w:val="18"/>
              </w:rPr>
              <w:t>9</w:t>
            </w:r>
            <w:r>
              <w:rPr>
                <w:sz w:val="18"/>
                <w:szCs w:val="18"/>
              </w:rPr>
              <w:t>0</w:t>
            </w:r>
          </w:p>
        </w:tc>
        <w:tc>
          <w:tcPr>
            <w:tcW w:w="1122" w:type="dxa"/>
            <w:tcBorders>
              <w:bottom w:val="single" w:color="auto" w:sz="4" w:space="0"/>
            </w:tcBorders>
            <w:vAlign w:val="center"/>
          </w:tcPr>
          <w:p>
            <w:pPr>
              <w:spacing w:line="320" w:lineRule="exact"/>
              <w:jc w:val="center"/>
              <w:rPr>
                <w:rFonts w:hint="eastAsia"/>
                <w:sz w:val="18"/>
                <w:szCs w:val="18"/>
              </w:rPr>
            </w:pPr>
            <w:r>
              <w:rPr>
                <w:rFonts w:hint="eastAsia"/>
                <w:sz w:val="18"/>
                <w:szCs w:val="18"/>
              </w:rPr>
              <w:t>4</w:t>
            </w:r>
            <w:r>
              <w:rPr>
                <w:sz w:val="18"/>
                <w:szCs w:val="18"/>
              </w:rPr>
              <w:t>.</w:t>
            </w:r>
            <w:r>
              <w:rPr>
                <w:rFonts w:hint="eastAsia"/>
                <w:sz w:val="18"/>
                <w:szCs w:val="18"/>
              </w:rPr>
              <w:t>5</w:t>
            </w:r>
          </w:p>
        </w:tc>
        <w:tc>
          <w:tcPr>
            <w:tcW w:w="1077" w:type="dxa"/>
            <w:tcBorders>
              <w:bottom w:val="single" w:color="auto" w:sz="4" w:space="0"/>
            </w:tcBorders>
            <w:vAlign w:val="center"/>
          </w:tcPr>
          <w:p>
            <w:pPr>
              <w:spacing w:line="320" w:lineRule="exact"/>
              <w:jc w:val="center"/>
              <w:rPr>
                <w:sz w:val="18"/>
                <w:szCs w:val="18"/>
              </w:rPr>
            </w:pPr>
            <w:r>
              <w:rPr>
                <w:rFonts w:hint="eastAsia"/>
                <w:sz w:val="18"/>
                <w:szCs w:val="18"/>
              </w:rPr>
              <w:t>3</w:t>
            </w:r>
            <w:r>
              <w:rPr>
                <w:rFonts w:hint="eastAsia"/>
                <w:sz w:val="18"/>
                <w:szCs w:val="18"/>
                <w:lang w:val="en-US" w:eastAsia="zh-CN"/>
              </w:rPr>
              <w:t>.2</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88" w:type="dxa"/>
            <w:vAlign w:val="center"/>
          </w:tcPr>
          <w:p>
            <w:pPr>
              <w:spacing w:line="320" w:lineRule="exact"/>
              <w:jc w:val="center"/>
              <w:rPr>
                <w:sz w:val="18"/>
                <w:szCs w:val="18"/>
              </w:rPr>
            </w:pPr>
          </w:p>
        </w:tc>
        <w:tc>
          <w:tcPr>
            <w:tcW w:w="452" w:type="dxa"/>
            <w:vMerge w:val="restart"/>
            <w:vAlign w:val="center"/>
          </w:tcPr>
          <w:p>
            <w:pPr>
              <w:spacing w:line="200" w:lineRule="exact"/>
              <w:jc w:val="center"/>
              <w:rPr>
                <w:rFonts w:hint="eastAsia"/>
                <w:sz w:val="18"/>
                <w:szCs w:val="18"/>
              </w:rPr>
            </w:pPr>
            <w:r>
              <w:rPr>
                <w:sz w:val="18"/>
                <w:szCs w:val="18"/>
              </w:rPr>
              <w:t>实践</w:t>
            </w:r>
            <w:r>
              <w:rPr>
                <w:rFonts w:hint="eastAsia"/>
                <w:sz w:val="18"/>
                <w:szCs w:val="18"/>
              </w:rPr>
              <w:t>学</w:t>
            </w:r>
            <w:r>
              <w:rPr>
                <w:sz w:val="18"/>
                <w:szCs w:val="18"/>
              </w:rPr>
              <w:t>习</w:t>
            </w:r>
            <w:r>
              <w:rPr>
                <w:rFonts w:hint="eastAsia"/>
                <w:sz w:val="18"/>
                <w:szCs w:val="18"/>
              </w:rPr>
              <w:t>课程</w:t>
            </w:r>
          </w:p>
        </w:tc>
        <w:tc>
          <w:tcPr>
            <w:tcW w:w="4939" w:type="dxa"/>
            <w:vAlign w:val="center"/>
          </w:tcPr>
          <w:p>
            <w:pPr>
              <w:spacing w:line="320" w:lineRule="exact"/>
              <w:rPr>
                <w:rFonts w:hint="eastAsia"/>
                <w:sz w:val="18"/>
                <w:szCs w:val="18"/>
              </w:rPr>
            </w:pPr>
            <w:r>
              <w:rPr>
                <w:rFonts w:hint="eastAsia"/>
                <w:sz w:val="18"/>
                <w:szCs w:val="18"/>
              </w:rPr>
              <w:t>专业综合实训</w:t>
            </w:r>
          </w:p>
        </w:tc>
        <w:tc>
          <w:tcPr>
            <w:tcW w:w="1059" w:type="dxa"/>
            <w:vAlign w:val="center"/>
          </w:tcPr>
          <w:p>
            <w:pPr>
              <w:spacing w:line="320" w:lineRule="exact"/>
              <w:jc w:val="center"/>
              <w:rPr>
                <w:sz w:val="18"/>
                <w:szCs w:val="18"/>
              </w:rPr>
            </w:pPr>
            <w:r>
              <w:rPr>
                <w:rFonts w:hint="eastAsia"/>
                <w:sz w:val="18"/>
                <w:szCs w:val="18"/>
              </w:rPr>
              <w:t>15</w:t>
            </w:r>
            <w:r>
              <w:rPr>
                <w:rFonts w:hint="eastAsia" w:ascii="宋体" w:hAnsi="宋体"/>
                <w:sz w:val="18"/>
                <w:szCs w:val="18"/>
              </w:rPr>
              <w:t>-</w:t>
            </w:r>
            <w:r>
              <w:rPr>
                <w:rFonts w:hint="eastAsia"/>
                <w:sz w:val="18"/>
                <w:szCs w:val="18"/>
              </w:rPr>
              <w:t>20</w:t>
            </w:r>
            <w:r>
              <w:rPr>
                <w:sz w:val="18"/>
                <w:szCs w:val="18"/>
              </w:rPr>
              <w:t>周</w:t>
            </w:r>
          </w:p>
        </w:tc>
        <w:tc>
          <w:tcPr>
            <w:tcW w:w="1122" w:type="dxa"/>
            <w:tcBorders>
              <w:top w:val="single" w:color="auto" w:sz="4" w:space="0"/>
            </w:tcBorders>
            <w:vAlign w:val="center"/>
          </w:tcPr>
          <w:p>
            <w:pPr>
              <w:spacing w:line="320" w:lineRule="exact"/>
              <w:jc w:val="center"/>
              <w:rPr>
                <w:rFonts w:hint="eastAsia"/>
                <w:sz w:val="18"/>
                <w:szCs w:val="18"/>
              </w:rPr>
            </w:pPr>
            <w:r>
              <w:rPr>
                <w:rFonts w:hint="eastAsia"/>
                <w:sz w:val="18"/>
                <w:szCs w:val="18"/>
              </w:rPr>
              <w:t>15</w:t>
            </w:r>
            <w:r>
              <w:rPr>
                <w:sz w:val="18"/>
                <w:szCs w:val="18"/>
              </w:rPr>
              <w:t>.0</w:t>
            </w:r>
            <w:r>
              <w:rPr>
                <w:rFonts w:hint="eastAsia"/>
                <w:sz w:val="18"/>
                <w:szCs w:val="18"/>
              </w:rPr>
              <w:t>-20</w:t>
            </w:r>
            <w:r>
              <w:rPr>
                <w:sz w:val="18"/>
                <w:szCs w:val="18"/>
              </w:rPr>
              <w:t>.</w:t>
            </w:r>
            <w:r>
              <w:rPr>
                <w:rFonts w:hint="eastAsia"/>
                <w:sz w:val="18"/>
                <w:szCs w:val="18"/>
              </w:rPr>
              <w:t>0</w:t>
            </w:r>
          </w:p>
        </w:tc>
        <w:tc>
          <w:tcPr>
            <w:tcW w:w="1077" w:type="dxa"/>
            <w:tcBorders>
              <w:top w:val="single" w:color="auto" w:sz="4" w:space="0"/>
            </w:tcBorders>
            <w:vAlign w:val="center"/>
          </w:tcPr>
          <w:p>
            <w:pPr>
              <w:spacing w:line="320" w:lineRule="exact"/>
              <w:jc w:val="center"/>
              <w:rPr>
                <w:rFonts w:hint="eastAsia"/>
                <w:sz w:val="18"/>
                <w:szCs w:val="18"/>
              </w:rPr>
            </w:pPr>
            <w:r>
              <w:rPr>
                <w:rFonts w:hint="eastAsia"/>
                <w:sz w:val="18"/>
                <w:szCs w:val="18"/>
                <w:lang w:eastAsia="zh-CN"/>
              </w:rPr>
              <w:t>第</w:t>
            </w:r>
            <w:r>
              <w:rPr>
                <w:rFonts w:hint="eastAsia"/>
                <w:sz w:val="18"/>
                <w:szCs w:val="18"/>
              </w:rPr>
              <w:t>1</w:t>
            </w:r>
            <w:r>
              <w:rPr>
                <w:rFonts w:hint="eastAsia"/>
                <w:sz w:val="18"/>
                <w:szCs w:val="18"/>
                <w:lang w:val="en-US" w:eastAsia="zh-CN"/>
              </w:rPr>
              <w:t>~</w:t>
            </w:r>
            <w:r>
              <w:rPr>
                <w:sz w:val="18"/>
                <w:szCs w:val="18"/>
              </w:rPr>
              <w:t>5学期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rFonts w:hint="eastAsia"/>
                <w:sz w:val="18"/>
                <w:szCs w:val="18"/>
              </w:rPr>
            </w:pPr>
            <w:r>
              <w:rPr>
                <w:rFonts w:hint="eastAsia"/>
                <w:sz w:val="18"/>
                <w:szCs w:val="18"/>
              </w:rPr>
              <w:t>企业顶岗</w:t>
            </w:r>
            <w:r>
              <w:rPr>
                <w:sz w:val="18"/>
                <w:szCs w:val="18"/>
              </w:rPr>
              <w:t>实</w:t>
            </w:r>
            <w:r>
              <w:rPr>
                <w:rFonts w:hint="eastAsia"/>
                <w:sz w:val="18"/>
                <w:szCs w:val="18"/>
              </w:rPr>
              <w:t>训</w:t>
            </w:r>
          </w:p>
        </w:tc>
        <w:tc>
          <w:tcPr>
            <w:tcW w:w="1059" w:type="dxa"/>
            <w:vAlign w:val="center"/>
          </w:tcPr>
          <w:p>
            <w:pPr>
              <w:spacing w:line="320" w:lineRule="exact"/>
              <w:jc w:val="center"/>
              <w:rPr>
                <w:sz w:val="18"/>
                <w:szCs w:val="18"/>
              </w:rPr>
            </w:pPr>
            <w:r>
              <w:rPr>
                <w:sz w:val="18"/>
                <w:szCs w:val="18"/>
              </w:rPr>
              <w:t>2</w:t>
            </w:r>
            <w:r>
              <w:rPr>
                <w:rFonts w:hint="eastAsia"/>
                <w:sz w:val="18"/>
                <w:szCs w:val="18"/>
              </w:rPr>
              <w:t>0</w:t>
            </w:r>
            <w:r>
              <w:rPr>
                <w:sz w:val="18"/>
                <w:szCs w:val="18"/>
              </w:rPr>
              <w:t>.0周</w:t>
            </w:r>
          </w:p>
        </w:tc>
        <w:tc>
          <w:tcPr>
            <w:tcW w:w="1122" w:type="dxa"/>
            <w:vAlign w:val="center"/>
          </w:tcPr>
          <w:p>
            <w:pPr>
              <w:spacing w:line="320" w:lineRule="exact"/>
              <w:jc w:val="center"/>
              <w:rPr>
                <w:sz w:val="18"/>
                <w:szCs w:val="18"/>
              </w:rPr>
            </w:pPr>
            <w:r>
              <w:rPr>
                <w:sz w:val="18"/>
                <w:szCs w:val="18"/>
              </w:rPr>
              <w:t>2</w:t>
            </w:r>
            <w:r>
              <w:rPr>
                <w:rFonts w:hint="eastAsia"/>
                <w:sz w:val="18"/>
                <w:szCs w:val="18"/>
              </w:rPr>
              <w:t>0</w:t>
            </w:r>
            <w:r>
              <w:rPr>
                <w:sz w:val="18"/>
                <w:szCs w:val="18"/>
              </w:rPr>
              <w:t>.0</w:t>
            </w:r>
          </w:p>
        </w:tc>
        <w:tc>
          <w:tcPr>
            <w:tcW w:w="1077" w:type="dxa"/>
            <w:vMerge w:val="restart"/>
            <w:vAlign w:val="center"/>
          </w:tcPr>
          <w:p>
            <w:pPr>
              <w:spacing w:line="320" w:lineRule="exact"/>
              <w:jc w:val="center"/>
              <w:rPr>
                <w:sz w:val="18"/>
                <w:szCs w:val="18"/>
              </w:rPr>
            </w:pPr>
            <w:r>
              <w:rPr>
                <w:rFonts w:hint="eastAsia"/>
                <w:sz w:val="18"/>
                <w:szCs w:val="18"/>
                <w:lang w:eastAsia="zh-CN"/>
              </w:rPr>
              <w:t>第</w:t>
            </w:r>
            <w:r>
              <w:rPr>
                <w:rFonts w:hint="eastAsia"/>
                <w:sz w:val="18"/>
                <w:szCs w:val="18"/>
              </w:rPr>
              <w:t>5</w:t>
            </w:r>
            <w:r>
              <w:rPr>
                <w:rFonts w:hint="eastAsia"/>
                <w:sz w:val="18"/>
                <w:szCs w:val="18"/>
                <w:lang w:val="en-US" w:eastAsia="zh-CN"/>
              </w:rPr>
              <w:t>~</w:t>
            </w:r>
            <w:r>
              <w:rPr>
                <w:sz w:val="18"/>
                <w:szCs w:val="18"/>
              </w:rPr>
              <w:t>6学期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rPr>
                <w:sz w:val="18"/>
                <w:szCs w:val="18"/>
              </w:rPr>
            </w:pPr>
            <w:r>
              <w:rPr>
                <w:sz w:val="18"/>
                <w:szCs w:val="18"/>
              </w:rPr>
              <w:t>毕业论文</w:t>
            </w:r>
          </w:p>
        </w:tc>
        <w:tc>
          <w:tcPr>
            <w:tcW w:w="1059" w:type="dxa"/>
            <w:vAlign w:val="center"/>
          </w:tcPr>
          <w:p>
            <w:pPr>
              <w:spacing w:line="320" w:lineRule="exact"/>
              <w:jc w:val="center"/>
              <w:rPr>
                <w:sz w:val="18"/>
                <w:szCs w:val="18"/>
              </w:rPr>
            </w:pPr>
            <w:r>
              <w:rPr>
                <w:sz w:val="18"/>
                <w:szCs w:val="18"/>
              </w:rPr>
              <w:t>（8.0）</w:t>
            </w:r>
          </w:p>
        </w:tc>
        <w:tc>
          <w:tcPr>
            <w:tcW w:w="1122" w:type="dxa"/>
            <w:vAlign w:val="center"/>
          </w:tcPr>
          <w:p>
            <w:pPr>
              <w:spacing w:line="320" w:lineRule="exact"/>
              <w:jc w:val="center"/>
              <w:rPr>
                <w:rFonts w:hint="eastAsia"/>
                <w:sz w:val="18"/>
                <w:szCs w:val="18"/>
              </w:rPr>
            </w:pPr>
            <w:r>
              <w:rPr>
                <w:rFonts w:hint="eastAsia"/>
                <w:sz w:val="18"/>
                <w:szCs w:val="18"/>
              </w:rPr>
              <w:t>（</w:t>
            </w:r>
            <w:r>
              <w:rPr>
                <w:sz w:val="18"/>
                <w:szCs w:val="18"/>
              </w:rPr>
              <w:t>1.0</w:t>
            </w:r>
            <w:r>
              <w:rPr>
                <w:rFonts w:hint="eastAsia"/>
                <w:sz w:val="18"/>
                <w:szCs w:val="18"/>
              </w:rPr>
              <w:t>）</w:t>
            </w:r>
          </w:p>
        </w:tc>
        <w:tc>
          <w:tcPr>
            <w:tcW w:w="1077"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488" w:type="dxa"/>
            <w:vAlign w:val="center"/>
          </w:tcPr>
          <w:p>
            <w:pPr>
              <w:spacing w:line="320" w:lineRule="exact"/>
              <w:jc w:val="center"/>
              <w:rPr>
                <w:sz w:val="18"/>
                <w:szCs w:val="18"/>
              </w:rPr>
            </w:pPr>
          </w:p>
        </w:tc>
        <w:tc>
          <w:tcPr>
            <w:tcW w:w="452" w:type="dxa"/>
            <w:vMerge w:val="continue"/>
            <w:vAlign w:val="center"/>
          </w:tcPr>
          <w:p>
            <w:pPr>
              <w:spacing w:line="320" w:lineRule="exact"/>
              <w:jc w:val="center"/>
              <w:rPr>
                <w:sz w:val="18"/>
                <w:szCs w:val="18"/>
              </w:rPr>
            </w:pPr>
          </w:p>
        </w:tc>
        <w:tc>
          <w:tcPr>
            <w:tcW w:w="4939" w:type="dxa"/>
            <w:vAlign w:val="center"/>
          </w:tcPr>
          <w:p>
            <w:pPr>
              <w:spacing w:line="320" w:lineRule="exact"/>
              <w:jc w:val="center"/>
              <w:rPr>
                <w:sz w:val="18"/>
                <w:szCs w:val="18"/>
              </w:rPr>
            </w:pPr>
            <w:r>
              <w:rPr>
                <w:sz w:val="18"/>
                <w:szCs w:val="18"/>
              </w:rPr>
              <w:t xml:space="preserve">小 </w:t>
            </w:r>
            <w:r>
              <w:rPr>
                <w:rFonts w:hint="eastAsia"/>
                <w:sz w:val="18"/>
                <w:szCs w:val="18"/>
              </w:rPr>
              <w:t xml:space="preserve">       </w:t>
            </w:r>
            <w:r>
              <w:rPr>
                <w:sz w:val="18"/>
                <w:szCs w:val="18"/>
              </w:rPr>
              <w:t xml:space="preserve"> 计</w:t>
            </w:r>
          </w:p>
        </w:tc>
        <w:tc>
          <w:tcPr>
            <w:tcW w:w="1059" w:type="dxa"/>
            <w:vAlign w:val="center"/>
          </w:tcPr>
          <w:p>
            <w:pPr>
              <w:jc w:val="center"/>
              <w:rPr>
                <w:sz w:val="18"/>
                <w:szCs w:val="18"/>
              </w:rPr>
            </w:pPr>
          </w:p>
        </w:tc>
        <w:tc>
          <w:tcPr>
            <w:tcW w:w="1122" w:type="dxa"/>
            <w:vAlign w:val="center"/>
          </w:tcPr>
          <w:p>
            <w:pPr>
              <w:spacing w:line="320" w:lineRule="exact"/>
              <w:jc w:val="center"/>
              <w:rPr>
                <w:sz w:val="18"/>
                <w:szCs w:val="18"/>
              </w:rPr>
            </w:pPr>
            <w:r>
              <w:rPr>
                <w:rFonts w:hint="eastAsia"/>
                <w:sz w:val="18"/>
                <w:szCs w:val="18"/>
              </w:rPr>
              <w:t>35</w:t>
            </w:r>
            <w:r>
              <w:rPr>
                <w:sz w:val="18"/>
                <w:szCs w:val="18"/>
              </w:rPr>
              <w:t>.0</w:t>
            </w:r>
            <w:r>
              <w:rPr>
                <w:rFonts w:hint="eastAsia"/>
                <w:sz w:val="18"/>
                <w:szCs w:val="18"/>
              </w:rPr>
              <w:t>-</w:t>
            </w:r>
            <w:r>
              <w:rPr>
                <w:sz w:val="18"/>
                <w:szCs w:val="18"/>
              </w:rPr>
              <w:t>4</w:t>
            </w:r>
            <w:r>
              <w:rPr>
                <w:rFonts w:hint="eastAsia"/>
                <w:sz w:val="18"/>
                <w:szCs w:val="18"/>
              </w:rPr>
              <w:t>0</w:t>
            </w:r>
            <w:r>
              <w:rPr>
                <w:sz w:val="18"/>
                <w:szCs w:val="18"/>
              </w:rPr>
              <w:t>.0</w:t>
            </w:r>
          </w:p>
        </w:tc>
        <w:tc>
          <w:tcPr>
            <w:tcW w:w="1077" w:type="dxa"/>
            <w:vAlign w:val="center"/>
          </w:tcPr>
          <w:p>
            <w:pPr>
              <w:spacing w:line="320" w:lineRule="exact"/>
              <w:jc w:val="center"/>
              <w:rPr>
                <w:sz w:val="18"/>
                <w:szCs w:val="18"/>
              </w:rPr>
            </w:pPr>
            <w:r>
              <w:rPr>
                <w:rFonts w:hint="eastAsia"/>
                <w:sz w:val="18"/>
                <w:szCs w:val="18"/>
              </w:rPr>
              <w:t>4</w:t>
            </w:r>
            <w:r>
              <w:rPr>
                <w:rFonts w:hint="eastAsia"/>
                <w:sz w:val="18"/>
                <w:szCs w:val="18"/>
                <w:lang w:val="en-US" w:eastAsia="zh-CN"/>
              </w:rPr>
              <w:t>2.3</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36" w:hRule="atLeast"/>
          <w:jc w:val="center"/>
        </w:trPr>
        <w:tc>
          <w:tcPr>
            <w:tcW w:w="5879" w:type="dxa"/>
            <w:gridSpan w:val="3"/>
            <w:vAlign w:val="center"/>
          </w:tcPr>
          <w:p>
            <w:pPr>
              <w:spacing w:line="320" w:lineRule="exact"/>
              <w:jc w:val="center"/>
              <w:rPr>
                <w:sz w:val="18"/>
                <w:szCs w:val="18"/>
              </w:rPr>
            </w:pPr>
            <w:r>
              <w:rPr>
                <w:rFonts w:hint="eastAsia"/>
                <w:sz w:val="18"/>
                <w:szCs w:val="18"/>
              </w:rPr>
              <w:t>合</w:t>
            </w:r>
            <w:r>
              <w:rPr>
                <w:sz w:val="18"/>
                <w:szCs w:val="18"/>
              </w:rPr>
              <w:t xml:space="preserve"> </w:t>
            </w:r>
            <w:r>
              <w:rPr>
                <w:rFonts w:hint="eastAsia"/>
                <w:sz w:val="18"/>
                <w:szCs w:val="18"/>
              </w:rPr>
              <w:t xml:space="preserve">       </w:t>
            </w:r>
            <w:r>
              <w:rPr>
                <w:sz w:val="18"/>
                <w:szCs w:val="18"/>
              </w:rPr>
              <w:t xml:space="preserve"> 计</w:t>
            </w:r>
          </w:p>
        </w:tc>
        <w:tc>
          <w:tcPr>
            <w:tcW w:w="1059" w:type="dxa"/>
            <w:vAlign w:val="center"/>
          </w:tcPr>
          <w:p>
            <w:pPr>
              <w:spacing w:line="320" w:lineRule="exact"/>
              <w:jc w:val="center"/>
              <w:rPr>
                <w:rFonts w:hint="eastAsia"/>
                <w:sz w:val="18"/>
                <w:szCs w:val="18"/>
              </w:rPr>
            </w:pPr>
            <w:r>
              <w:rPr>
                <w:rFonts w:hint="eastAsia"/>
                <w:sz w:val="18"/>
                <w:szCs w:val="18"/>
              </w:rPr>
              <w:t>2650</w:t>
            </w:r>
            <w:r>
              <w:rPr>
                <w:rFonts w:hint="eastAsia" w:ascii="宋体" w:hAnsi="宋体"/>
                <w:sz w:val="18"/>
                <w:szCs w:val="18"/>
              </w:rPr>
              <w:t>-</w:t>
            </w:r>
            <w:r>
              <w:rPr>
                <w:rFonts w:hint="eastAsia"/>
                <w:sz w:val="18"/>
                <w:szCs w:val="18"/>
              </w:rPr>
              <w:t>2800</w:t>
            </w:r>
          </w:p>
        </w:tc>
        <w:tc>
          <w:tcPr>
            <w:tcW w:w="1122" w:type="dxa"/>
            <w:vAlign w:val="center"/>
          </w:tcPr>
          <w:p>
            <w:pPr>
              <w:spacing w:line="320" w:lineRule="exact"/>
              <w:jc w:val="center"/>
              <w:rPr>
                <w:rFonts w:hint="eastAsia"/>
                <w:sz w:val="18"/>
                <w:szCs w:val="18"/>
              </w:rPr>
            </w:pPr>
            <w:r>
              <w:rPr>
                <w:rFonts w:hint="eastAsia"/>
                <w:sz w:val="18"/>
                <w:szCs w:val="18"/>
              </w:rPr>
              <w:t>115</w:t>
            </w:r>
            <w:r>
              <w:rPr>
                <w:sz w:val="18"/>
                <w:szCs w:val="18"/>
              </w:rPr>
              <w:t>.0</w:t>
            </w:r>
            <w:r>
              <w:rPr>
                <w:rFonts w:hint="eastAsia"/>
                <w:sz w:val="18"/>
                <w:szCs w:val="18"/>
              </w:rPr>
              <w:t>-120</w:t>
            </w:r>
            <w:r>
              <w:rPr>
                <w:sz w:val="18"/>
                <w:szCs w:val="18"/>
              </w:rPr>
              <w:t>.0</w:t>
            </w:r>
          </w:p>
        </w:tc>
        <w:tc>
          <w:tcPr>
            <w:tcW w:w="1077" w:type="dxa"/>
            <w:vAlign w:val="center"/>
          </w:tcPr>
          <w:p>
            <w:pPr>
              <w:jc w:val="center"/>
              <w:rPr>
                <w:sz w:val="18"/>
                <w:szCs w:val="18"/>
              </w:rPr>
            </w:pPr>
          </w:p>
        </w:tc>
      </w:tr>
    </w:tbl>
    <w:p>
      <w:pPr>
        <w:tabs>
          <w:tab w:val="left" w:pos="-4472"/>
        </w:tabs>
        <w:spacing w:line="320" w:lineRule="exact"/>
        <w:ind w:left="409" w:leftChars="0" w:hanging="409" w:hangingChars="195"/>
        <w:rPr>
          <w:rFonts w:hint="eastAsia" w:eastAsia="楷体_GB2312"/>
          <w:szCs w:val="21"/>
        </w:rPr>
      </w:pPr>
      <w:r>
        <w:rPr>
          <w:rFonts w:hint="eastAsia" w:ascii="黑体" w:eastAsia="黑体"/>
          <w:szCs w:val="21"/>
        </w:rPr>
        <w:t>注</w:t>
      </w:r>
      <w:r>
        <w:rPr>
          <w:rFonts w:hint="eastAsia" w:eastAsia="楷体_GB2312"/>
          <w:szCs w:val="21"/>
        </w:rPr>
        <w:t>：</w:t>
      </w:r>
      <w:r>
        <w:rPr>
          <w:rFonts w:hint="eastAsia" w:eastAsia="楷体_GB2312"/>
          <w:szCs w:val="21"/>
          <w:lang w:val="en-US" w:eastAsia="zh-CN"/>
        </w:rPr>
        <w:t>1.</w:t>
      </w:r>
      <w:r>
        <w:rPr>
          <w:rFonts w:hint="eastAsia" w:eastAsia="楷体_GB2312"/>
          <w:szCs w:val="21"/>
        </w:rPr>
        <w:t>实践学习课程每周按30学时统计，计算1学分。带</w:t>
      </w:r>
      <w:r>
        <w:rPr>
          <w:rFonts w:hint="eastAsia"/>
          <w:b/>
          <w:spacing w:val="-8"/>
          <w:szCs w:val="21"/>
        </w:rPr>
        <w:t>*</w:t>
      </w:r>
      <w:r>
        <w:rPr>
          <w:rFonts w:hint="eastAsia" w:eastAsia="楷体_GB2312"/>
          <w:szCs w:val="21"/>
        </w:rPr>
        <w:t>者为专业核心课程。各学校可根据本校实际适当调整拓展学习领域课程。</w:t>
      </w:r>
    </w:p>
    <w:p>
      <w:pPr>
        <w:tabs>
          <w:tab w:val="left" w:pos="-4472"/>
        </w:tabs>
        <w:spacing w:line="320" w:lineRule="exact"/>
        <w:ind w:left="420" w:leftChars="200" w:firstLine="8" w:firstLineChars="0"/>
        <w:rPr>
          <w:rFonts w:hint="eastAsia" w:eastAsia="楷体_GB2312"/>
          <w:szCs w:val="21"/>
        </w:rPr>
      </w:pPr>
      <w:r>
        <w:rPr>
          <w:rFonts w:hint="eastAsia" w:eastAsia="楷体_GB2312"/>
          <w:szCs w:val="21"/>
          <w:lang w:val="en-US" w:eastAsia="zh-CN"/>
        </w:rPr>
        <w:t>2.带括号的学分对应的课程为教学环节，学分不计入总分。</w:t>
      </w:r>
    </w:p>
    <w:p>
      <w:pPr>
        <w:spacing w:line="360" w:lineRule="exact"/>
        <w:ind w:firstLine="422" w:firstLineChars="200"/>
        <w:rPr>
          <w:rFonts w:hint="eastAsia" w:ascii="宋体" w:hAnsi="宋体"/>
          <w:b/>
          <w:bCs/>
          <w:szCs w:val="21"/>
        </w:rPr>
      </w:pPr>
      <w:r>
        <w:rPr>
          <w:rFonts w:hint="eastAsia" w:ascii="宋体" w:hAnsi="宋体"/>
          <w:b/>
          <w:bCs/>
          <w:szCs w:val="21"/>
        </w:rPr>
        <w:t>二、专业核心课程简介</w:t>
      </w:r>
    </w:p>
    <w:p>
      <w:pPr>
        <w:spacing w:line="360" w:lineRule="exact"/>
        <w:ind w:firstLine="420" w:firstLineChars="200"/>
        <w:rPr>
          <w:rFonts w:hint="eastAsia" w:ascii="宋体" w:hAnsi="宋体"/>
          <w:szCs w:val="21"/>
        </w:rPr>
      </w:pPr>
      <w:r>
        <w:rPr>
          <w:rFonts w:hint="eastAsia" w:ascii="宋体" w:hAnsi="宋体"/>
          <w:szCs w:val="21"/>
        </w:rPr>
        <w:t>园艺技术专业核心课程由</w:t>
      </w:r>
      <w:r>
        <w:rPr>
          <w:rFonts w:hint="eastAsia" w:ascii="宋体" w:hAnsi="宋体"/>
          <w:szCs w:val="21"/>
          <w:lang w:eastAsia="zh-CN"/>
        </w:rPr>
        <w:t>“</w:t>
      </w:r>
      <w:r>
        <w:rPr>
          <w:rFonts w:hint="eastAsia" w:ascii="宋体" w:hAnsi="宋体"/>
          <w:szCs w:val="21"/>
        </w:rPr>
        <w:t>植物生长与环境</w:t>
      </w:r>
      <w:r>
        <w:rPr>
          <w:spacing w:val="-8"/>
          <w:szCs w:val="21"/>
        </w:rPr>
        <w:t>（植物</w:t>
      </w:r>
      <w:r>
        <w:rPr>
          <w:rFonts w:hint="eastAsia"/>
          <w:spacing w:val="-8"/>
          <w:szCs w:val="21"/>
          <w:lang w:eastAsia="zh-CN"/>
        </w:rPr>
        <w:t>、</w:t>
      </w:r>
      <w:r>
        <w:rPr>
          <w:spacing w:val="-8"/>
          <w:szCs w:val="21"/>
        </w:rPr>
        <w:t>生理</w:t>
      </w:r>
      <w:r>
        <w:rPr>
          <w:rFonts w:hint="eastAsia"/>
          <w:spacing w:val="-8"/>
          <w:szCs w:val="21"/>
          <w:lang w:eastAsia="zh-CN"/>
        </w:rPr>
        <w:t>、</w:t>
      </w:r>
      <w:r>
        <w:rPr>
          <w:spacing w:val="-8"/>
          <w:szCs w:val="21"/>
        </w:rPr>
        <w:t>土壤</w:t>
      </w:r>
      <w:r>
        <w:rPr>
          <w:rFonts w:hint="eastAsia"/>
          <w:spacing w:val="-8"/>
          <w:szCs w:val="21"/>
          <w:lang w:eastAsia="zh-CN"/>
        </w:rPr>
        <w:t>、</w:t>
      </w:r>
      <w:r>
        <w:rPr>
          <w:spacing w:val="-8"/>
          <w:szCs w:val="21"/>
        </w:rPr>
        <w:t>肥料</w:t>
      </w:r>
      <w:r>
        <w:rPr>
          <w:rFonts w:hint="eastAsia"/>
          <w:spacing w:val="-8"/>
          <w:szCs w:val="21"/>
          <w:lang w:eastAsia="zh-CN"/>
        </w:rPr>
        <w:t>、</w:t>
      </w:r>
      <w:r>
        <w:rPr>
          <w:spacing w:val="-8"/>
          <w:szCs w:val="21"/>
        </w:rPr>
        <w:t>气象）</w:t>
      </w:r>
      <w:r>
        <w:rPr>
          <w:rFonts w:hint="eastAsia"/>
          <w:spacing w:val="-8"/>
          <w:szCs w:val="21"/>
          <w:lang w:eastAsia="zh-CN"/>
        </w:rPr>
        <w:t>”、“</w:t>
      </w:r>
      <w:r>
        <w:rPr>
          <w:rFonts w:hint="eastAsia" w:ascii="宋体" w:hAnsi="宋体"/>
          <w:szCs w:val="21"/>
        </w:rPr>
        <w:t>蔬菜栽培</w:t>
      </w:r>
      <w:r>
        <w:rPr>
          <w:rFonts w:hint="eastAsia" w:ascii="宋体" w:hAnsi="宋体"/>
          <w:szCs w:val="21"/>
          <w:lang w:eastAsia="zh-CN"/>
        </w:rPr>
        <w:t>”</w:t>
      </w:r>
      <w:r>
        <w:rPr>
          <w:rFonts w:hint="eastAsia" w:ascii="宋体" w:hAnsi="宋体"/>
          <w:szCs w:val="21"/>
        </w:rPr>
        <w:t>、</w:t>
      </w:r>
      <w:r>
        <w:rPr>
          <w:rFonts w:hint="eastAsia" w:ascii="宋体" w:hAnsi="宋体"/>
          <w:szCs w:val="21"/>
          <w:lang w:eastAsia="zh-CN"/>
        </w:rPr>
        <w:t>“果树栽培”</w:t>
      </w:r>
      <w:r>
        <w:rPr>
          <w:rFonts w:hint="eastAsia" w:ascii="宋体" w:hAnsi="宋体"/>
          <w:szCs w:val="21"/>
        </w:rPr>
        <w:t>、</w:t>
      </w:r>
      <w:r>
        <w:rPr>
          <w:rFonts w:hint="eastAsia" w:ascii="宋体" w:hAnsi="宋体"/>
          <w:szCs w:val="21"/>
          <w:lang w:eastAsia="zh-CN"/>
        </w:rPr>
        <w:t>“花卉栽培”</w:t>
      </w:r>
      <w:r>
        <w:rPr>
          <w:rFonts w:hint="eastAsia" w:ascii="宋体" w:hAnsi="宋体"/>
          <w:szCs w:val="21"/>
        </w:rPr>
        <w:t>、园艺植物病虫害防治五门课组成。</w:t>
      </w:r>
    </w:p>
    <w:p>
      <w:pPr>
        <w:numPr>
          <w:ilvl w:val="0"/>
          <w:numId w:val="2"/>
        </w:numPr>
        <w:spacing w:line="360" w:lineRule="exact"/>
        <w:ind w:firstLine="420" w:firstLineChars="200"/>
        <w:rPr>
          <w:rFonts w:hint="eastAsia" w:ascii="宋体" w:hAnsi="宋体"/>
          <w:szCs w:val="21"/>
        </w:rPr>
      </w:pPr>
      <w:r>
        <w:rPr>
          <w:rFonts w:hint="eastAsia" w:ascii="宋体" w:hAnsi="宋体"/>
          <w:szCs w:val="21"/>
        </w:rPr>
        <w:t>植物生长与环境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通过本课程学习能理解</w:t>
      </w:r>
      <w:r>
        <w:rPr>
          <w:rFonts w:ascii="宋体" w:hAnsi="宋体"/>
          <w:szCs w:val="21"/>
        </w:rPr>
        <w:t>植物生长发育的</w:t>
      </w:r>
      <w:r>
        <w:rPr>
          <w:rFonts w:hint="eastAsia" w:ascii="宋体" w:hAnsi="宋体"/>
          <w:szCs w:val="21"/>
        </w:rPr>
        <w:t>现象，</w:t>
      </w:r>
      <w:r>
        <w:rPr>
          <w:rFonts w:ascii="宋体" w:hAnsi="宋体"/>
          <w:szCs w:val="21"/>
        </w:rPr>
        <w:t>熟悉植物生长的基本原理和基本过程</w:t>
      </w:r>
      <w:r>
        <w:rPr>
          <w:rFonts w:hint="eastAsia" w:ascii="宋体" w:hAnsi="宋体"/>
          <w:szCs w:val="21"/>
        </w:rPr>
        <w:t>，</w:t>
      </w:r>
      <w:r>
        <w:rPr>
          <w:rFonts w:ascii="宋体" w:hAnsi="宋体"/>
          <w:szCs w:val="21"/>
        </w:rPr>
        <w:t>能够</w:t>
      </w:r>
      <w:r>
        <w:rPr>
          <w:rFonts w:hint="eastAsia" w:ascii="宋体" w:hAnsi="宋体"/>
          <w:szCs w:val="21"/>
        </w:rPr>
        <w:t>控制</w:t>
      </w:r>
      <w:r>
        <w:rPr>
          <w:rFonts w:ascii="宋体" w:hAnsi="宋体"/>
          <w:szCs w:val="21"/>
        </w:rPr>
        <w:t>生长环境（水，肥，气，热，土）</w:t>
      </w:r>
      <w:r>
        <w:rPr>
          <w:rFonts w:hint="eastAsia" w:ascii="宋体" w:hAnsi="宋体"/>
          <w:szCs w:val="21"/>
        </w:rPr>
        <w:t>，</w:t>
      </w:r>
      <w:r>
        <w:rPr>
          <w:rFonts w:ascii="宋体" w:hAnsi="宋体"/>
          <w:szCs w:val="21"/>
        </w:rPr>
        <w:t>调节植物的生长发育。</w:t>
      </w:r>
      <w:r>
        <w:rPr>
          <w:rFonts w:hint="eastAsia" w:ascii="宋体" w:hAnsi="宋体"/>
          <w:szCs w:val="21"/>
        </w:rPr>
        <w:t>具体</w:t>
      </w:r>
      <w:r>
        <w:rPr>
          <w:rFonts w:ascii="宋体" w:hAnsi="宋体"/>
          <w:szCs w:val="21"/>
        </w:rPr>
        <w:t>学习内容</w:t>
      </w:r>
      <w:r>
        <w:rPr>
          <w:rFonts w:hint="eastAsia" w:ascii="宋体" w:hAnsi="宋体"/>
          <w:szCs w:val="21"/>
        </w:rPr>
        <w:t>包括</w:t>
      </w:r>
      <w:r>
        <w:rPr>
          <w:rFonts w:ascii="宋体" w:hAnsi="宋体"/>
          <w:szCs w:val="21"/>
        </w:rPr>
        <w:t>植物组成（细胞结构，植物组织，植物器官）</w:t>
      </w:r>
      <w:r>
        <w:rPr>
          <w:rFonts w:hint="eastAsia" w:ascii="宋体" w:hAnsi="宋体"/>
          <w:szCs w:val="21"/>
        </w:rPr>
        <w:t>、</w:t>
      </w:r>
      <w:r>
        <w:rPr>
          <w:rFonts w:ascii="宋体" w:hAnsi="宋体"/>
          <w:szCs w:val="21"/>
        </w:rPr>
        <w:t>植物生理（光合作用，呼吸作用，植物体内有机物的运输与分配）</w:t>
      </w:r>
      <w:r>
        <w:rPr>
          <w:rFonts w:hint="eastAsia" w:ascii="宋体" w:hAnsi="宋体"/>
          <w:szCs w:val="21"/>
        </w:rPr>
        <w:t>、</w:t>
      </w:r>
      <w:r>
        <w:rPr>
          <w:rFonts w:ascii="宋体" w:hAnsi="宋体"/>
          <w:szCs w:val="21"/>
        </w:rPr>
        <w:t>植物生长发育（植物激素，种子生理，生长分化，生殖衰老）</w:t>
      </w:r>
      <w:r>
        <w:rPr>
          <w:rFonts w:hint="eastAsia" w:ascii="宋体" w:hAnsi="宋体"/>
          <w:szCs w:val="21"/>
        </w:rPr>
        <w:t>和</w:t>
      </w:r>
      <w:r>
        <w:rPr>
          <w:rFonts w:ascii="宋体" w:hAnsi="宋体"/>
          <w:szCs w:val="21"/>
        </w:rPr>
        <w:t>植物生长与环境的关系（植物生长与水分，植物生长与土壤，植物生长与温度，植物生长与气候，植物生长与营养）</w:t>
      </w:r>
      <w:r>
        <w:rPr>
          <w:rFonts w:hint="eastAsia" w:ascii="宋体" w:hAnsi="宋体"/>
          <w:szCs w:val="21"/>
        </w:rPr>
        <w:t>等。</w:t>
      </w:r>
    </w:p>
    <w:p>
      <w:pPr>
        <w:numPr>
          <w:ilvl w:val="0"/>
          <w:numId w:val="2"/>
        </w:numPr>
        <w:spacing w:line="360" w:lineRule="exact"/>
        <w:ind w:left="0" w:leftChars="0" w:firstLine="420" w:firstLineChars="200"/>
        <w:rPr>
          <w:rFonts w:ascii="宋体" w:hAnsi="宋体"/>
          <w:szCs w:val="21"/>
        </w:rPr>
      </w:pPr>
      <w:r>
        <w:rPr>
          <w:rFonts w:ascii="宋体" w:hAnsi="宋体"/>
          <w:szCs w:val="21"/>
        </w:rPr>
        <w:t>蔬菜栽培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通过本课程学习掌握</w:t>
      </w:r>
      <w:r>
        <w:rPr>
          <w:rFonts w:ascii="宋体" w:hAnsi="宋体"/>
          <w:szCs w:val="21"/>
        </w:rPr>
        <w:t>当前蔬菜产业的发展现状及发展</w:t>
      </w:r>
      <w:r>
        <w:rPr>
          <w:rFonts w:hint="eastAsia" w:ascii="宋体" w:hAnsi="宋体"/>
          <w:szCs w:val="21"/>
        </w:rPr>
        <w:t>趋势；</w:t>
      </w:r>
      <w:r>
        <w:rPr>
          <w:rFonts w:ascii="宋体" w:hAnsi="宋体"/>
          <w:szCs w:val="21"/>
        </w:rPr>
        <w:t>能够识别常见蔬菜并</w:t>
      </w:r>
      <w:r>
        <w:rPr>
          <w:rFonts w:hint="eastAsia" w:ascii="宋体" w:hAnsi="宋体"/>
          <w:szCs w:val="21"/>
        </w:rPr>
        <w:t>知道</w:t>
      </w:r>
      <w:r>
        <w:rPr>
          <w:rFonts w:ascii="宋体" w:hAnsi="宋体"/>
          <w:szCs w:val="21"/>
        </w:rPr>
        <w:t>其分类地位</w:t>
      </w:r>
      <w:r>
        <w:rPr>
          <w:rFonts w:hint="eastAsia" w:ascii="宋体" w:hAnsi="宋体"/>
          <w:szCs w:val="21"/>
        </w:rPr>
        <w:t>，</w:t>
      </w:r>
      <w:r>
        <w:rPr>
          <w:rFonts w:ascii="宋体" w:hAnsi="宋体"/>
          <w:szCs w:val="21"/>
        </w:rPr>
        <w:t>能够根据蔬菜的生长发育规律及其对环境条件的要求，制定蔬菜生产计划</w:t>
      </w:r>
      <w:r>
        <w:rPr>
          <w:rFonts w:hint="eastAsia" w:ascii="宋体" w:hAnsi="宋体"/>
          <w:szCs w:val="21"/>
        </w:rPr>
        <w:t>；</w:t>
      </w:r>
      <w:r>
        <w:rPr>
          <w:rFonts w:ascii="宋体" w:hAnsi="宋体"/>
          <w:szCs w:val="21"/>
        </w:rPr>
        <w:t>能够独立完成露地蔬菜的栽培管理</w:t>
      </w:r>
      <w:r>
        <w:rPr>
          <w:rFonts w:hint="eastAsia" w:ascii="宋体" w:hAnsi="宋体"/>
          <w:szCs w:val="21"/>
        </w:rPr>
        <w:t>；</w:t>
      </w:r>
      <w:r>
        <w:rPr>
          <w:rFonts w:ascii="宋体" w:hAnsi="宋体"/>
          <w:szCs w:val="21"/>
        </w:rPr>
        <w:t>能够独立完成设施蔬菜的栽培管理。</w:t>
      </w:r>
      <w:r>
        <w:rPr>
          <w:rFonts w:hint="eastAsia" w:ascii="宋体" w:hAnsi="宋体"/>
          <w:szCs w:val="21"/>
        </w:rPr>
        <w:t>具体</w:t>
      </w:r>
      <w:r>
        <w:rPr>
          <w:rFonts w:ascii="宋体" w:hAnsi="宋体"/>
          <w:szCs w:val="21"/>
        </w:rPr>
        <w:t>学习内容</w:t>
      </w:r>
      <w:r>
        <w:rPr>
          <w:rFonts w:hint="eastAsia" w:ascii="宋体" w:hAnsi="宋体"/>
          <w:szCs w:val="21"/>
        </w:rPr>
        <w:t>包括</w:t>
      </w:r>
      <w:r>
        <w:rPr>
          <w:rFonts w:ascii="宋体" w:hAnsi="宋体"/>
          <w:szCs w:val="21"/>
        </w:rPr>
        <w:t>蔬菜产业的发展现状及</w:t>
      </w:r>
      <w:r>
        <w:rPr>
          <w:rFonts w:hint="eastAsia" w:ascii="宋体" w:hAnsi="宋体"/>
          <w:szCs w:val="21"/>
        </w:rPr>
        <w:t>趋势、</w:t>
      </w:r>
      <w:r>
        <w:rPr>
          <w:rFonts w:ascii="宋体" w:hAnsi="宋体"/>
          <w:szCs w:val="21"/>
        </w:rPr>
        <w:t>常见蔬菜的生长发育规律及对环境条件的要求</w:t>
      </w:r>
      <w:r>
        <w:rPr>
          <w:rFonts w:hint="eastAsia" w:ascii="宋体" w:hAnsi="宋体"/>
          <w:szCs w:val="21"/>
        </w:rPr>
        <w:t>、</w:t>
      </w:r>
      <w:r>
        <w:rPr>
          <w:rFonts w:ascii="宋体" w:hAnsi="宋体"/>
          <w:szCs w:val="21"/>
        </w:rPr>
        <w:t>蔬菜栽培制度</w:t>
      </w:r>
      <w:r>
        <w:rPr>
          <w:rFonts w:hint="eastAsia" w:ascii="宋体" w:hAnsi="宋体"/>
          <w:szCs w:val="21"/>
        </w:rPr>
        <w:t>、</w:t>
      </w:r>
      <w:r>
        <w:rPr>
          <w:rFonts w:ascii="宋体" w:hAnsi="宋体"/>
          <w:szCs w:val="21"/>
        </w:rPr>
        <w:t>蔬菜育苗技术</w:t>
      </w:r>
      <w:r>
        <w:rPr>
          <w:rFonts w:hint="eastAsia" w:ascii="宋体" w:hAnsi="宋体"/>
          <w:szCs w:val="21"/>
        </w:rPr>
        <w:t>、</w:t>
      </w:r>
      <w:r>
        <w:rPr>
          <w:rFonts w:ascii="宋体" w:hAnsi="宋体"/>
          <w:szCs w:val="21"/>
        </w:rPr>
        <w:t>蔬菜整地、做畦、播种、定植技术</w:t>
      </w:r>
      <w:r>
        <w:rPr>
          <w:rFonts w:hint="eastAsia" w:ascii="宋体" w:hAnsi="宋体"/>
          <w:szCs w:val="21"/>
        </w:rPr>
        <w:t>、</w:t>
      </w:r>
      <w:r>
        <w:rPr>
          <w:rFonts w:ascii="宋体" w:hAnsi="宋体"/>
          <w:szCs w:val="21"/>
        </w:rPr>
        <w:t>露地蔬菜无公害高产高效栽培技术</w:t>
      </w:r>
      <w:r>
        <w:rPr>
          <w:rFonts w:hint="eastAsia" w:ascii="宋体" w:hAnsi="宋体"/>
          <w:szCs w:val="21"/>
        </w:rPr>
        <w:t>和</w:t>
      </w:r>
      <w:r>
        <w:rPr>
          <w:rFonts w:ascii="宋体" w:hAnsi="宋体"/>
          <w:szCs w:val="21"/>
        </w:rPr>
        <w:t>设施蔬菜无公害高产高效栽培技术</w:t>
      </w:r>
      <w:r>
        <w:rPr>
          <w:rFonts w:hint="eastAsia" w:ascii="宋体" w:hAnsi="宋体"/>
          <w:szCs w:val="21"/>
        </w:rPr>
        <w:t>等</w:t>
      </w:r>
      <w:r>
        <w:rPr>
          <w:rFonts w:ascii="宋体" w:hAnsi="宋体"/>
          <w:szCs w:val="21"/>
        </w:rPr>
        <w:t>。</w:t>
      </w:r>
    </w:p>
    <w:p>
      <w:pPr>
        <w:numPr>
          <w:ilvl w:val="0"/>
          <w:numId w:val="2"/>
        </w:numPr>
        <w:spacing w:line="360" w:lineRule="exact"/>
        <w:ind w:left="0" w:leftChars="0" w:firstLine="420" w:firstLineChars="200"/>
        <w:rPr>
          <w:rFonts w:hint="eastAsia" w:ascii="宋体" w:hAnsi="宋体"/>
          <w:szCs w:val="21"/>
        </w:rPr>
      </w:pPr>
      <w:r>
        <w:rPr>
          <w:rFonts w:hint="eastAsia" w:ascii="宋体" w:hAnsi="宋体"/>
          <w:szCs w:val="21"/>
        </w:rPr>
        <w:t>果树栽培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通过本课程学习</w:t>
      </w:r>
      <w:r>
        <w:rPr>
          <w:rFonts w:ascii="宋体" w:hAnsi="宋体"/>
          <w:szCs w:val="21"/>
        </w:rPr>
        <w:t>能够正确识别当地主要栽培的果树树种</w:t>
      </w:r>
      <w:r>
        <w:rPr>
          <w:rFonts w:hint="eastAsia" w:ascii="宋体" w:hAnsi="宋体"/>
          <w:szCs w:val="21"/>
        </w:rPr>
        <w:t>；</w:t>
      </w:r>
      <w:r>
        <w:rPr>
          <w:rFonts w:ascii="宋体" w:hAnsi="宋体"/>
          <w:szCs w:val="21"/>
        </w:rPr>
        <w:t>能够独立制定当地主要果树的周年生产计划，并能组织实施，会建立果园管理档案</w:t>
      </w:r>
      <w:r>
        <w:rPr>
          <w:rFonts w:hint="eastAsia" w:ascii="宋体" w:hAnsi="宋体"/>
          <w:szCs w:val="21"/>
        </w:rPr>
        <w:t>；</w:t>
      </w:r>
      <w:r>
        <w:rPr>
          <w:rFonts w:ascii="宋体" w:hAnsi="宋体"/>
          <w:szCs w:val="21"/>
        </w:rPr>
        <w:t>会根据不同果树树种及其物候期，正确进行果树的栽植、整形修剪技术、土肥水管理、花果管理</w:t>
      </w:r>
      <w:r>
        <w:rPr>
          <w:rFonts w:hint="eastAsia" w:ascii="宋体" w:hAnsi="宋体"/>
          <w:szCs w:val="21"/>
        </w:rPr>
        <w:t>；</w:t>
      </w:r>
      <w:r>
        <w:rPr>
          <w:rFonts w:ascii="宋体" w:hAnsi="宋体"/>
          <w:szCs w:val="21"/>
        </w:rPr>
        <w:t>能独立进行北方落叶果树中苹果、桃、葡萄等树种的生产管理</w:t>
      </w:r>
      <w:r>
        <w:rPr>
          <w:rFonts w:hint="eastAsia" w:ascii="宋体" w:hAnsi="宋体"/>
          <w:szCs w:val="21"/>
        </w:rPr>
        <w:t>；</w:t>
      </w:r>
      <w:r>
        <w:rPr>
          <w:rFonts w:ascii="宋体" w:hAnsi="宋体"/>
          <w:szCs w:val="21"/>
        </w:rPr>
        <w:t>能运用设施果树生产中各项关键技术正确进行设施果树生产。</w:t>
      </w:r>
      <w:r>
        <w:rPr>
          <w:rFonts w:hint="eastAsia" w:ascii="宋体" w:hAnsi="宋体"/>
          <w:szCs w:val="21"/>
        </w:rPr>
        <w:t>具体</w:t>
      </w:r>
      <w:r>
        <w:rPr>
          <w:rFonts w:ascii="宋体" w:hAnsi="宋体"/>
          <w:szCs w:val="21"/>
        </w:rPr>
        <w:t>学习内容</w:t>
      </w:r>
      <w:r>
        <w:rPr>
          <w:rFonts w:hint="eastAsia" w:ascii="宋体" w:hAnsi="宋体"/>
          <w:szCs w:val="21"/>
        </w:rPr>
        <w:t>包括</w:t>
      </w:r>
      <w:r>
        <w:rPr>
          <w:rFonts w:ascii="宋体" w:hAnsi="宋体"/>
          <w:szCs w:val="21"/>
        </w:rPr>
        <w:t>果树的分类方法及区划</w:t>
      </w:r>
      <w:r>
        <w:rPr>
          <w:rFonts w:hint="eastAsia" w:ascii="宋体" w:hAnsi="宋体"/>
          <w:szCs w:val="21"/>
        </w:rPr>
        <w:t>、</w:t>
      </w:r>
      <w:r>
        <w:rPr>
          <w:rFonts w:ascii="宋体" w:hAnsi="宋体"/>
          <w:szCs w:val="21"/>
        </w:rPr>
        <w:t>果树生长发育规律及与果树栽培技术措施的关系</w:t>
      </w:r>
      <w:r>
        <w:rPr>
          <w:rFonts w:hint="eastAsia" w:ascii="宋体" w:hAnsi="宋体"/>
          <w:szCs w:val="21"/>
        </w:rPr>
        <w:t>、</w:t>
      </w:r>
      <w:r>
        <w:rPr>
          <w:rFonts w:ascii="宋体" w:hAnsi="宋体"/>
          <w:szCs w:val="21"/>
        </w:rPr>
        <w:t>果树的建园技术</w:t>
      </w:r>
      <w:r>
        <w:rPr>
          <w:rFonts w:hint="eastAsia" w:ascii="宋体" w:hAnsi="宋体"/>
          <w:szCs w:val="21"/>
        </w:rPr>
        <w:t>、</w:t>
      </w:r>
      <w:r>
        <w:rPr>
          <w:rFonts w:ascii="宋体" w:hAnsi="宋体"/>
          <w:szCs w:val="21"/>
        </w:rPr>
        <w:t>果园土肥水管理技术</w:t>
      </w:r>
      <w:r>
        <w:rPr>
          <w:rFonts w:hint="eastAsia" w:ascii="宋体" w:hAnsi="宋体"/>
          <w:szCs w:val="21"/>
        </w:rPr>
        <w:t>、</w:t>
      </w:r>
      <w:r>
        <w:rPr>
          <w:rFonts w:ascii="宋体" w:hAnsi="宋体"/>
          <w:szCs w:val="21"/>
        </w:rPr>
        <w:t>果树春、夏、秋、冬修剪技术</w:t>
      </w:r>
      <w:r>
        <w:rPr>
          <w:rFonts w:hint="eastAsia" w:ascii="宋体" w:hAnsi="宋体"/>
          <w:szCs w:val="21"/>
        </w:rPr>
        <w:t>、</w:t>
      </w:r>
      <w:r>
        <w:rPr>
          <w:rFonts w:ascii="宋体" w:hAnsi="宋体"/>
          <w:szCs w:val="21"/>
        </w:rPr>
        <w:t>果树的花果管理技术</w:t>
      </w:r>
      <w:r>
        <w:rPr>
          <w:rFonts w:hint="eastAsia" w:ascii="宋体" w:hAnsi="宋体"/>
          <w:szCs w:val="21"/>
        </w:rPr>
        <w:t>、</w:t>
      </w:r>
      <w:r>
        <w:rPr>
          <w:rFonts w:ascii="宋体" w:hAnsi="宋体"/>
          <w:szCs w:val="21"/>
        </w:rPr>
        <w:t>果树树体防寒技术</w:t>
      </w:r>
      <w:r>
        <w:rPr>
          <w:rFonts w:hint="eastAsia" w:ascii="宋体" w:hAnsi="宋体"/>
          <w:szCs w:val="21"/>
        </w:rPr>
        <w:t>、</w:t>
      </w:r>
      <w:r>
        <w:rPr>
          <w:rFonts w:ascii="宋体" w:hAnsi="宋体"/>
          <w:szCs w:val="21"/>
        </w:rPr>
        <w:t>主要露地果树的无公害高产高效栽培技术</w:t>
      </w:r>
      <w:r>
        <w:rPr>
          <w:rFonts w:hint="eastAsia" w:ascii="宋体" w:hAnsi="宋体"/>
          <w:szCs w:val="21"/>
        </w:rPr>
        <w:t>和</w:t>
      </w:r>
      <w:r>
        <w:rPr>
          <w:rFonts w:ascii="宋体" w:hAnsi="宋体"/>
          <w:szCs w:val="21"/>
        </w:rPr>
        <w:t>主要保护地果树的无公害高产高效栽培技术</w:t>
      </w:r>
      <w:r>
        <w:rPr>
          <w:rFonts w:hint="eastAsia" w:ascii="宋体" w:hAnsi="宋体"/>
          <w:szCs w:val="21"/>
        </w:rPr>
        <w:t>等</w:t>
      </w:r>
      <w:r>
        <w:rPr>
          <w:rFonts w:ascii="宋体" w:hAnsi="宋体"/>
          <w:szCs w:val="21"/>
        </w:rPr>
        <w:t>。</w:t>
      </w:r>
    </w:p>
    <w:p>
      <w:pPr>
        <w:numPr>
          <w:ilvl w:val="0"/>
          <w:numId w:val="2"/>
        </w:numPr>
        <w:spacing w:line="360" w:lineRule="exact"/>
        <w:ind w:left="0" w:leftChars="0" w:firstLine="420" w:firstLineChars="200"/>
        <w:rPr>
          <w:rFonts w:hint="eastAsia" w:ascii="宋体" w:hAnsi="宋体"/>
          <w:szCs w:val="21"/>
        </w:rPr>
      </w:pPr>
      <w:r>
        <w:rPr>
          <w:rFonts w:hint="eastAsia" w:ascii="宋体" w:hAnsi="宋体"/>
          <w:szCs w:val="21"/>
        </w:rPr>
        <w:t>花卉栽培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通过本课程</w:t>
      </w:r>
      <w:r>
        <w:rPr>
          <w:rFonts w:ascii="宋体" w:hAnsi="宋体"/>
          <w:szCs w:val="21"/>
        </w:rPr>
        <w:t>学习能够正确识别</w:t>
      </w:r>
      <w:r>
        <w:rPr>
          <w:rFonts w:hint="eastAsia" w:ascii="宋体" w:hAnsi="宋体"/>
          <w:szCs w:val="21"/>
        </w:rPr>
        <w:t>花卉的种类并掌握其观赏特性；</w:t>
      </w:r>
      <w:r>
        <w:rPr>
          <w:rFonts w:ascii="宋体" w:hAnsi="宋体"/>
          <w:szCs w:val="21"/>
        </w:rPr>
        <w:t>能够</w:t>
      </w:r>
      <w:r>
        <w:rPr>
          <w:rFonts w:hint="eastAsia" w:ascii="宋体" w:hAnsi="宋体"/>
          <w:szCs w:val="21"/>
        </w:rPr>
        <w:t>根据需要</w:t>
      </w:r>
      <w:r>
        <w:rPr>
          <w:rFonts w:ascii="宋体" w:hAnsi="宋体"/>
          <w:szCs w:val="21"/>
        </w:rPr>
        <w:t>独立制定</w:t>
      </w:r>
      <w:r>
        <w:rPr>
          <w:rFonts w:hint="eastAsia" w:ascii="宋体" w:hAnsi="宋体"/>
          <w:szCs w:val="21"/>
        </w:rPr>
        <w:t>花卉</w:t>
      </w:r>
      <w:r>
        <w:rPr>
          <w:rFonts w:ascii="宋体" w:hAnsi="宋体"/>
          <w:szCs w:val="21"/>
        </w:rPr>
        <w:t>生产计划，并能组织实施</w:t>
      </w:r>
      <w:r>
        <w:rPr>
          <w:rFonts w:hint="eastAsia" w:ascii="宋体" w:hAnsi="宋体"/>
          <w:szCs w:val="21"/>
        </w:rPr>
        <w:t>；能独立指导并操作花卉植物的育苗、</w:t>
      </w:r>
      <w:r>
        <w:rPr>
          <w:rFonts w:ascii="宋体" w:hAnsi="宋体"/>
          <w:szCs w:val="21"/>
        </w:rPr>
        <w:t>栽植</w:t>
      </w:r>
      <w:r>
        <w:rPr>
          <w:rFonts w:hint="eastAsia" w:ascii="宋体" w:hAnsi="宋体"/>
          <w:szCs w:val="21"/>
        </w:rPr>
        <w:t>和管理；</w:t>
      </w:r>
      <w:r>
        <w:rPr>
          <w:rFonts w:ascii="宋体" w:hAnsi="宋体"/>
          <w:szCs w:val="21"/>
        </w:rPr>
        <w:t>能</w:t>
      </w:r>
      <w:r>
        <w:rPr>
          <w:rFonts w:hint="eastAsia" w:ascii="宋体" w:hAnsi="宋体"/>
          <w:szCs w:val="21"/>
        </w:rPr>
        <w:t>够组织观赏植物的生产并掌握其使用途径和方法</w:t>
      </w:r>
      <w:r>
        <w:rPr>
          <w:rFonts w:ascii="宋体" w:hAnsi="宋体"/>
          <w:szCs w:val="21"/>
        </w:rPr>
        <w:t>。</w:t>
      </w:r>
      <w:r>
        <w:rPr>
          <w:rFonts w:hint="eastAsia" w:ascii="宋体" w:hAnsi="宋体"/>
          <w:szCs w:val="21"/>
        </w:rPr>
        <w:t>具体学习内容包括</w:t>
      </w:r>
      <w:r>
        <w:rPr>
          <w:rFonts w:ascii="宋体" w:hAnsi="宋体"/>
          <w:szCs w:val="21"/>
        </w:rPr>
        <w:t>花卉的涵义与范畴，花卉栽培与设施花卉栽培的方法</w:t>
      </w:r>
      <w:r>
        <w:rPr>
          <w:rFonts w:hint="eastAsia" w:ascii="宋体" w:hAnsi="宋体"/>
          <w:szCs w:val="21"/>
        </w:rPr>
        <w:t>、</w:t>
      </w:r>
      <w:r>
        <w:rPr>
          <w:rFonts w:ascii="宋体" w:hAnsi="宋体"/>
          <w:szCs w:val="21"/>
        </w:rPr>
        <w:t>花卉的分类方法及各类型的代表种类</w:t>
      </w:r>
      <w:r>
        <w:rPr>
          <w:rFonts w:hint="eastAsia" w:ascii="宋体" w:hAnsi="宋体"/>
          <w:szCs w:val="21"/>
        </w:rPr>
        <w:t>、</w:t>
      </w:r>
      <w:r>
        <w:rPr>
          <w:rFonts w:ascii="宋体" w:hAnsi="宋体"/>
          <w:szCs w:val="21"/>
        </w:rPr>
        <w:t>花卉栽培需要的设施类型及其调节控制方法</w:t>
      </w:r>
      <w:r>
        <w:rPr>
          <w:rFonts w:hint="eastAsia" w:ascii="宋体" w:hAnsi="宋体"/>
          <w:szCs w:val="21"/>
        </w:rPr>
        <w:t>、</w:t>
      </w:r>
      <w:r>
        <w:rPr>
          <w:rFonts w:ascii="宋体" w:hAnsi="宋体"/>
          <w:szCs w:val="21"/>
        </w:rPr>
        <w:t>花卉栽培常用的器具</w:t>
      </w:r>
      <w:r>
        <w:rPr>
          <w:rFonts w:hint="eastAsia" w:ascii="宋体" w:hAnsi="宋体"/>
          <w:szCs w:val="21"/>
        </w:rPr>
        <w:t>、</w:t>
      </w:r>
      <w:r>
        <w:rPr>
          <w:rFonts w:ascii="宋体" w:hAnsi="宋体"/>
          <w:szCs w:val="21"/>
        </w:rPr>
        <w:t>露地花卉</w:t>
      </w:r>
      <w:r>
        <w:rPr>
          <w:rFonts w:hint="eastAsia" w:ascii="宋体" w:hAnsi="宋体"/>
          <w:szCs w:val="21"/>
        </w:rPr>
        <w:t>、</w:t>
      </w:r>
      <w:r>
        <w:rPr>
          <w:rFonts w:ascii="宋体" w:hAnsi="宋体"/>
          <w:szCs w:val="21"/>
        </w:rPr>
        <w:t>盆花</w:t>
      </w:r>
      <w:r>
        <w:rPr>
          <w:rFonts w:hint="eastAsia" w:ascii="宋体" w:hAnsi="宋体"/>
          <w:szCs w:val="21"/>
        </w:rPr>
        <w:t>和温室植物</w:t>
      </w:r>
      <w:r>
        <w:rPr>
          <w:rFonts w:ascii="宋体" w:hAnsi="宋体"/>
          <w:szCs w:val="21"/>
        </w:rPr>
        <w:t>栽培</w:t>
      </w:r>
      <w:r>
        <w:rPr>
          <w:rFonts w:hint="eastAsia" w:ascii="宋体" w:hAnsi="宋体"/>
          <w:szCs w:val="21"/>
        </w:rPr>
        <w:t>管理等</w:t>
      </w:r>
      <w:r>
        <w:rPr>
          <w:rFonts w:ascii="宋体" w:hAnsi="宋体"/>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lang w:eastAsia="zh-CN"/>
        </w:rPr>
        <w:t>（五）</w:t>
      </w:r>
      <w:r>
        <w:rPr>
          <w:rFonts w:hint="eastAsia" w:ascii="宋体" w:hAnsi="宋体"/>
          <w:szCs w:val="21"/>
        </w:rPr>
        <w:t>园艺植物病虫害防治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通过本课程</w:t>
      </w:r>
      <w:r>
        <w:rPr>
          <w:rFonts w:ascii="宋体" w:hAnsi="宋体"/>
          <w:szCs w:val="21"/>
        </w:rPr>
        <w:t>学习能够正确识别和诊断园艺植物常见的病虫害</w:t>
      </w:r>
      <w:r>
        <w:rPr>
          <w:rFonts w:hint="eastAsia" w:ascii="宋体" w:hAnsi="宋体"/>
          <w:szCs w:val="21"/>
        </w:rPr>
        <w:t>；</w:t>
      </w:r>
      <w:r>
        <w:rPr>
          <w:rFonts w:ascii="宋体" w:hAnsi="宋体"/>
          <w:szCs w:val="21"/>
        </w:rPr>
        <w:t>能根据病虫害的侵染循环和发生发展规律，确定防治时间和措施</w:t>
      </w:r>
      <w:r>
        <w:rPr>
          <w:rFonts w:hint="eastAsia" w:ascii="宋体" w:hAnsi="宋体"/>
          <w:szCs w:val="21"/>
        </w:rPr>
        <w:t>；</w:t>
      </w:r>
      <w:r>
        <w:rPr>
          <w:rFonts w:ascii="宋体" w:hAnsi="宋体"/>
          <w:szCs w:val="21"/>
        </w:rPr>
        <w:t>能够选择使用正确的方式方法防治蔬菜常见病虫害</w:t>
      </w:r>
      <w:r>
        <w:rPr>
          <w:rFonts w:hint="eastAsia" w:ascii="宋体" w:hAnsi="宋体"/>
          <w:szCs w:val="21"/>
        </w:rPr>
        <w:t>；</w:t>
      </w:r>
      <w:r>
        <w:rPr>
          <w:rFonts w:ascii="宋体" w:hAnsi="宋体"/>
          <w:szCs w:val="21"/>
        </w:rPr>
        <w:t>能够选择使用正确的方式方法防治果树常见病虫害。</w:t>
      </w:r>
      <w:r>
        <w:rPr>
          <w:rFonts w:hint="eastAsia" w:ascii="宋体" w:hAnsi="宋体"/>
          <w:szCs w:val="21"/>
        </w:rPr>
        <w:t>具体</w:t>
      </w:r>
      <w:r>
        <w:rPr>
          <w:rFonts w:ascii="宋体" w:hAnsi="宋体"/>
          <w:szCs w:val="21"/>
        </w:rPr>
        <w:t>学习内容</w:t>
      </w:r>
      <w:r>
        <w:rPr>
          <w:rFonts w:hint="eastAsia" w:ascii="宋体" w:hAnsi="宋体"/>
          <w:szCs w:val="21"/>
        </w:rPr>
        <w:t>包括</w:t>
      </w:r>
      <w:r>
        <w:rPr>
          <w:rFonts w:ascii="宋体" w:hAnsi="宋体"/>
          <w:szCs w:val="21"/>
        </w:rPr>
        <w:t>露地蔬菜常见病虫害无公害防治</w:t>
      </w:r>
      <w:r>
        <w:rPr>
          <w:rFonts w:hint="eastAsia" w:ascii="宋体" w:hAnsi="宋体"/>
          <w:szCs w:val="21"/>
        </w:rPr>
        <w:t>、</w:t>
      </w:r>
      <w:r>
        <w:rPr>
          <w:rFonts w:ascii="宋体" w:hAnsi="宋体"/>
          <w:szCs w:val="21"/>
        </w:rPr>
        <w:t>设施蔬菜常见病虫害无公害防治</w:t>
      </w:r>
      <w:r>
        <w:rPr>
          <w:rFonts w:hint="eastAsia" w:ascii="宋体" w:hAnsi="宋体"/>
          <w:szCs w:val="21"/>
        </w:rPr>
        <w:t>、</w:t>
      </w:r>
      <w:r>
        <w:rPr>
          <w:rFonts w:ascii="宋体" w:hAnsi="宋体"/>
          <w:szCs w:val="21"/>
        </w:rPr>
        <w:t>露地果树常见病虫害无公害防治</w:t>
      </w:r>
      <w:r>
        <w:rPr>
          <w:rFonts w:hint="eastAsia" w:ascii="宋体" w:hAnsi="宋体"/>
          <w:szCs w:val="21"/>
        </w:rPr>
        <w:t>和</w:t>
      </w:r>
      <w:r>
        <w:rPr>
          <w:rFonts w:ascii="宋体" w:hAnsi="宋体"/>
          <w:szCs w:val="21"/>
        </w:rPr>
        <w:t>设施果树常见病虫害无公害防治</w:t>
      </w:r>
      <w:r>
        <w:rPr>
          <w:rFonts w:hint="eastAsia" w:ascii="宋体" w:hAnsi="宋体"/>
          <w:szCs w:val="21"/>
        </w:rPr>
        <w:t>等</w:t>
      </w:r>
      <w:r>
        <w:rPr>
          <w:rFonts w:ascii="宋体" w:hAnsi="宋体"/>
          <w:szCs w:val="21"/>
        </w:rPr>
        <w:t>技术。</w:t>
      </w:r>
    </w:p>
    <w:p>
      <w:pPr>
        <w:spacing w:line="360" w:lineRule="exact"/>
        <w:ind w:firstLine="422" w:firstLineChars="200"/>
        <w:rPr>
          <w:rFonts w:hint="eastAsia" w:ascii="宋体" w:hAnsi="宋体"/>
          <w:b/>
          <w:bCs/>
          <w:szCs w:val="21"/>
        </w:rPr>
      </w:pPr>
      <w:r>
        <w:rPr>
          <w:rFonts w:hint="eastAsia" w:ascii="宋体" w:hAnsi="宋体"/>
          <w:b/>
          <w:bCs/>
          <w:szCs w:val="21"/>
        </w:rPr>
        <w:t>三、实践学习课程简介</w:t>
      </w:r>
    </w:p>
    <w:p>
      <w:pPr>
        <w:spacing w:line="360" w:lineRule="exact"/>
        <w:ind w:firstLine="420" w:firstLineChars="200"/>
        <w:rPr>
          <w:rFonts w:hint="eastAsia" w:ascii="宋体" w:hAnsi="宋体"/>
          <w:szCs w:val="21"/>
        </w:rPr>
      </w:pPr>
      <w:r>
        <w:rPr>
          <w:rFonts w:hint="eastAsia" w:ascii="宋体" w:hAnsi="宋体"/>
          <w:szCs w:val="21"/>
          <w:lang w:eastAsia="zh-CN"/>
        </w:rPr>
        <w:t>（一）</w:t>
      </w:r>
      <w:r>
        <w:rPr>
          <w:rFonts w:hint="eastAsia" w:ascii="宋体" w:hAnsi="宋体"/>
          <w:szCs w:val="21"/>
        </w:rPr>
        <w:t>综合实</w:t>
      </w:r>
      <w:r>
        <w:rPr>
          <w:rFonts w:hint="eastAsia" w:ascii="宋体" w:hAnsi="宋体"/>
          <w:szCs w:val="21"/>
          <w:lang w:eastAsia="zh-CN"/>
        </w:rPr>
        <w:t>训</w:t>
      </w:r>
    </w:p>
    <w:p>
      <w:pPr>
        <w:spacing w:line="360" w:lineRule="exact"/>
        <w:ind w:firstLine="420" w:firstLineChars="200"/>
        <w:rPr>
          <w:rFonts w:hint="eastAsia" w:ascii="宋体" w:hAnsi="宋体"/>
          <w:szCs w:val="21"/>
        </w:rPr>
      </w:pPr>
      <w:r>
        <w:rPr>
          <w:rFonts w:hint="eastAsia" w:ascii="宋体" w:hAnsi="宋体"/>
          <w:szCs w:val="21"/>
        </w:rPr>
        <w:t>第1-5学期，以校内果树、蔬菜、花卉生产项目为载体，每学期安排2-3周的综合实训课程，学生与项目紧密结合，全程参与项目活动，将制定生产计划、整地建园、育苗栽植、水肥管理、植株调整、设施环境调控、采收销售等专业技能在项目实施过程中综合运用，以培养学生的专业能力为主，同时培养学生的计划决策、组织协调、团队合作等方法能力和社会能力，使学生能够独立完成最基本的生产管理工作。</w:t>
      </w:r>
    </w:p>
    <w:p>
      <w:pPr>
        <w:spacing w:line="360" w:lineRule="exact"/>
        <w:ind w:firstLine="420" w:firstLineChars="200"/>
        <w:rPr>
          <w:rFonts w:hint="eastAsia" w:ascii="宋体" w:hAnsi="宋体"/>
          <w:szCs w:val="21"/>
        </w:rPr>
      </w:pPr>
      <w:r>
        <w:rPr>
          <w:rFonts w:hint="eastAsia" w:ascii="宋体" w:hAnsi="宋体"/>
          <w:szCs w:val="21"/>
          <w:lang w:eastAsia="zh-CN"/>
        </w:rPr>
        <w:t>（二）</w:t>
      </w:r>
      <w:r>
        <w:rPr>
          <w:rFonts w:hint="eastAsia" w:ascii="宋体" w:hAnsi="宋体"/>
          <w:szCs w:val="21"/>
        </w:rPr>
        <w:t>企业顶岗实训</w:t>
      </w:r>
    </w:p>
    <w:p>
      <w:pPr>
        <w:spacing w:line="360" w:lineRule="exact"/>
        <w:ind w:firstLine="420" w:firstLineChars="200"/>
        <w:rPr>
          <w:rFonts w:hint="eastAsia" w:ascii="宋体" w:hAnsi="宋体"/>
          <w:szCs w:val="21"/>
        </w:rPr>
      </w:pPr>
      <w:r>
        <w:rPr>
          <w:rFonts w:hint="eastAsia" w:ascii="宋体" w:hAnsi="宋体"/>
          <w:szCs w:val="21"/>
        </w:rPr>
        <w:t>第5-6学期，学生具备一定的专业知识和技能以后，安排学生到校外合作企业进行顶岗实训。以企业生产项目为栽体，在企业导师的指导下，以企业员工的身份参与项目实施，在学生发挥和运用园艺技术专业能力的过程中，重点培养学生分析问题、解决问题、主动获取新知识及知识迁移等方法能力和服从领导、团结协作、承担责任、遵纪守法等社会能力，使学生能够成为企业的合格员工。</w:t>
      </w:r>
    </w:p>
    <w:p>
      <w:pPr>
        <w:spacing w:line="360" w:lineRule="exact"/>
        <w:ind w:firstLine="420" w:firstLineChars="200"/>
        <w:rPr>
          <w:rFonts w:ascii="宋体" w:hAnsi="宋体"/>
          <w:szCs w:val="21"/>
        </w:rPr>
      </w:pPr>
      <w:r>
        <w:rPr>
          <w:rFonts w:hint="eastAsia" w:ascii="宋体" w:hAnsi="宋体"/>
          <w:szCs w:val="21"/>
          <w:lang w:eastAsia="zh-CN"/>
        </w:rPr>
        <w:t>（三）</w:t>
      </w:r>
      <w:r>
        <w:rPr>
          <w:rFonts w:ascii="宋体" w:hAnsi="宋体"/>
          <w:szCs w:val="21"/>
        </w:rPr>
        <w:t>毕业</w:t>
      </w:r>
      <w:r>
        <w:rPr>
          <w:rFonts w:hint="eastAsia" w:ascii="宋体" w:hAnsi="宋体"/>
          <w:szCs w:val="21"/>
        </w:rPr>
        <w:t>论文</w:t>
      </w:r>
    </w:p>
    <w:p>
      <w:pPr>
        <w:spacing w:line="360" w:lineRule="exact"/>
        <w:ind w:firstLine="420" w:firstLineChars="200"/>
        <w:rPr>
          <w:rFonts w:hint="eastAsia" w:ascii="宋体" w:hAnsi="宋体"/>
          <w:szCs w:val="21"/>
        </w:rPr>
      </w:pPr>
      <w:r>
        <w:rPr>
          <w:rFonts w:hint="eastAsia" w:ascii="宋体" w:hAnsi="宋体"/>
          <w:szCs w:val="21"/>
        </w:rPr>
        <w:t>第2-6学期，结合综合实训和企业顶岗实训，以小型研究项目以载体，在教师指导下进行科学试验，或对生产中遇到的问题开展调查研究，在实践的基础上，对试验数据或调查结果进行统计分析，最后撰写毕业论文。培养学生制定计划、实施计划、归纳总结等独立工作能力及科技论文的写作能力。使学生能够独立完成一个小型项目的计划、实施和总结。第6学期完成毕业论文答辩。</w:t>
      </w:r>
    </w:p>
    <w:p>
      <w:pPr>
        <w:spacing w:line="360" w:lineRule="exact"/>
        <w:ind w:firstLine="420" w:firstLineChars="200"/>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left="0" w:leftChars="0" w:right="0" w:rightChars="0" w:firstLine="0" w:firstLineChars="0"/>
        <w:jc w:val="both"/>
        <w:textAlignment w:val="auto"/>
        <w:outlineLvl w:val="1"/>
        <w:rPr>
          <w:rFonts w:hint="eastAsia" w:ascii="宋体" w:hAnsi="宋体"/>
          <w:b/>
          <w:sz w:val="24"/>
        </w:rPr>
      </w:pPr>
      <w:r>
        <w:rPr>
          <w:rFonts w:hint="eastAsia" w:ascii="宋体" w:hAnsi="宋体"/>
          <w:b/>
          <w:sz w:val="24"/>
        </w:rPr>
        <w:t>专业办学基本条件和教学建议</w:t>
      </w:r>
    </w:p>
    <w:p>
      <w:pPr>
        <w:spacing w:line="360" w:lineRule="exact"/>
        <w:ind w:firstLine="422" w:firstLineChars="200"/>
        <w:rPr>
          <w:rFonts w:hint="eastAsia" w:ascii="宋体" w:hAnsi="宋体"/>
          <w:b/>
          <w:bCs/>
          <w:szCs w:val="21"/>
        </w:rPr>
      </w:pPr>
      <w:r>
        <w:rPr>
          <w:rFonts w:hint="eastAsia" w:ascii="宋体" w:hAnsi="宋体"/>
          <w:b/>
          <w:bCs/>
          <w:szCs w:val="21"/>
        </w:rPr>
        <w:t>一、专业教学团队</w:t>
      </w:r>
    </w:p>
    <w:p>
      <w:pPr>
        <w:spacing w:line="360" w:lineRule="exact"/>
        <w:ind w:firstLine="420" w:firstLineChars="200"/>
        <w:rPr>
          <w:rFonts w:hint="eastAsia" w:ascii="宋体" w:hAnsi="宋体"/>
          <w:szCs w:val="21"/>
        </w:rPr>
      </w:pPr>
      <w:r>
        <w:rPr>
          <w:rFonts w:hint="eastAsia" w:ascii="宋体" w:hAnsi="宋体"/>
          <w:szCs w:val="21"/>
        </w:rPr>
        <w:t>师资队伍的知识、职称、年龄结构合理，形成良好的合作精神和梯队结构，生师比1:14-18；</w:t>
      </w:r>
    </w:p>
    <w:p>
      <w:pPr>
        <w:spacing w:line="360" w:lineRule="exact"/>
        <w:ind w:firstLine="420" w:firstLineChars="200"/>
        <w:rPr>
          <w:rFonts w:hint="eastAsia" w:ascii="宋体" w:hAnsi="宋体"/>
          <w:szCs w:val="21"/>
        </w:rPr>
      </w:pPr>
      <w:r>
        <w:rPr>
          <w:rFonts w:hint="eastAsia" w:ascii="宋体" w:hAnsi="宋体"/>
          <w:szCs w:val="21"/>
        </w:rPr>
        <w:t>教师应具有本科以上学历，高级、中级、初级职称的教师的比例大约1:2:1，具有硕士学位的教师占专任教师的50%以上；专业课教师中具有行业企业经历的“双师”素质教师比例80%以上；来自行业、企业的兼职教师任课时数应占专业课总学时数的30%以上，并在条件允许的前提下逐步增加企业兼职教师的任课时数。</w:t>
      </w:r>
    </w:p>
    <w:p>
      <w:pPr>
        <w:spacing w:line="360" w:lineRule="exact"/>
        <w:ind w:firstLine="420" w:firstLineChars="200"/>
        <w:rPr>
          <w:rFonts w:hint="eastAsia" w:ascii="宋体" w:hAnsi="宋体"/>
          <w:szCs w:val="21"/>
        </w:rPr>
      </w:pPr>
      <w:r>
        <w:rPr>
          <w:rFonts w:hint="eastAsia" w:ascii="宋体" w:hAnsi="宋体"/>
          <w:szCs w:val="21"/>
        </w:rPr>
        <w:t>专业带头人应具备副教授以上技术职称，善于整合与利用社会资源，能及时跟踪产业发展趋势和行业动态，准确把握专业建设与教学改革方向，保持专业课程建设的领先水平。</w:t>
      </w:r>
    </w:p>
    <w:p>
      <w:pPr>
        <w:spacing w:line="360" w:lineRule="exact"/>
        <w:ind w:firstLine="422" w:firstLineChars="200"/>
        <w:rPr>
          <w:rFonts w:hint="eastAsia" w:ascii="宋体" w:hAnsi="宋体"/>
          <w:b/>
          <w:bCs/>
          <w:szCs w:val="21"/>
        </w:rPr>
      </w:pPr>
      <w:r>
        <w:rPr>
          <w:rFonts w:hint="eastAsia" w:ascii="宋体" w:hAnsi="宋体"/>
          <w:b/>
          <w:bCs/>
          <w:szCs w:val="21"/>
        </w:rPr>
        <w:t>二、实验实训室</w:t>
      </w:r>
    </w:p>
    <w:p>
      <w:pPr>
        <w:spacing w:line="360" w:lineRule="exact"/>
        <w:ind w:firstLine="420" w:firstLineChars="200"/>
        <w:rPr>
          <w:rFonts w:hint="eastAsia" w:ascii="宋体" w:hAnsi="宋体"/>
          <w:szCs w:val="21"/>
        </w:rPr>
      </w:pPr>
      <w:r>
        <w:rPr>
          <w:rFonts w:hint="eastAsia" w:ascii="宋体" w:hAnsi="宋体"/>
          <w:szCs w:val="21"/>
        </w:rPr>
        <w:t>实验实训室是园艺技术专业教学必备的辅助条件，通过具体实验内容亲自动手操作，掌握一定的技术技能，为实践教学和专业课学习打下基础。按园艺技术专业教学要求，可参考设置以下实验实训室：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lang w:val="en-US" w:eastAsia="zh-CN"/>
        </w:rPr>
        <w:t>(1)</w:t>
      </w:r>
      <w:r>
        <w:rPr>
          <w:rFonts w:hint="eastAsia" w:ascii="宋体" w:hAnsi="宋体"/>
          <w:szCs w:val="21"/>
        </w:rPr>
        <w:t>计算机：</w:t>
      </w:r>
      <w:r>
        <w:rPr>
          <w:rFonts w:ascii="宋体" w:hAnsi="宋体"/>
          <w:szCs w:val="21"/>
        </w:rPr>
        <w:t>计算机（60台）及小网络系统，多媒体教学设备</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lang w:val="en-US" w:eastAsia="zh-CN"/>
        </w:rPr>
        <w:t>(2)</w:t>
      </w:r>
      <w:r>
        <w:rPr>
          <w:rFonts w:hint="eastAsia" w:ascii="宋体" w:hAnsi="宋体"/>
          <w:szCs w:val="21"/>
        </w:rPr>
        <w:t>语音室：</w:t>
      </w:r>
      <w:r>
        <w:rPr>
          <w:rFonts w:ascii="宋体" w:hAnsi="宋体"/>
          <w:szCs w:val="21"/>
        </w:rPr>
        <w:t>语言学习机（60台）及小网络系统</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lang w:val="en-US" w:eastAsia="zh-CN"/>
        </w:rPr>
        <w:t>(3)</w:t>
      </w:r>
      <w:r>
        <w:rPr>
          <w:rFonts w:hint="eastAsia" w:ascii="宋体" w:hAnsi="宋体"/>
          <w:szCs w:val="21"/>
        </w:rPr>
        <w:t>体育馆（文体）：</w:t>
      </w:r>
      <w:r>
        <w:rPr>
          <w:rFonts w:ascii="宋体" w:hAnsi="宋体"/>
          <w:szCs w:val="21"/>
        </w:rPr>
        <w:t>球类（蓝，排，网），体操等设备</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lang w:val="en-US" w:eastAsia="zh-CN"/>
        </w:rPr>
        <w:t>(4)</w:t>
      </w:r>
      <w:r>
        <w:rPr>
          <w:rFonts w:hint="eastAsia" w:ascii="宋体" w:hAnsi="宋体"/>
          <w:szCs w:val="21"/>
        </w:rPr>
        <w:t>化学实训室：</w:t>
      </w:r>
      <w:r>
        <w:rPr>
          <w:rFonts w:ascii="宋体" w:hAnsi="宋体"/>
          <w:szCs w:val="21"/>
        </w:rPr>
        <w:t>玻璃仪器，分析天平，分光光度计，酸、碱滴定设备，酸度计</w:t>
      </w:r>
      <w:r>
        <w:rPr>
          <w:rFonts w:hint="eastAsia" w:ascii="宋体" w:hAnsi="宋体"/>
          <w:szCs w:val="21"/>
        </w:rPr>
        <w:t>，培养学生基础仪器分析能力。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lang w:val="en-US" w:eastAsia="zh-CN"/>
        </w:rPr>
        <w:t>(5)</w:t>
      </w:r>
      <w:r>
        <w:rPr>
          <w:rFonts w:hint="eastAsia" w:ascii="宋体" w:hAnsi="宋体"/>
          <w:szCs w:val="21"/>
        </w:rPr>
        <w:t>植物及植物生理实训室：</w:t>
      </w:r>
      <w:r>
        <w:rPr>
          <w:rFonts w:ascii="宋体" w:hAnsi="宋体"/>
          <w:szCs w:val="21"/>
        </w:rPr>
        <w:t>显微镜，解剖镜，呼吸强度测定仪，光合强度测定仪，分光光度计，电子天平，冰箱，烘箱，恒温箱，高速离心机，微量离心机，冷冻离心机，搅拌仪，切片机，显微照像设备，多媒体教学设备</w:t>
      </w:r>
      <w:r>
        <w:rPr>
          <w:rFonts w:hint="eastAsia" w:ascii="宋体" w:hAnsi="宋体"/>
          <w:szCs w:val="21"/>
        </w:rPr>
        <w:t>。培养学生植物营养及生理测试能力。</w:t>
      </w:r>
    </w:p>
    <w:p>
      <w:pPr>
        <w:spacing w:line="360" w:lineRule="exact"/>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遗传育种实训室：</w:t>
      </w:r>
      <w:r>
        <w:rPr>
          <w:rFonts w:ascii="宋体" w:hAnsi="宋体"/>
          <w:szCs w:val="21"/>
        </w:rPr>
        <w:t>显微镜，解剖镜，冰箱，烘箱</w:t>
      </w:r>
      <w:r>
        <w:rPr>
          <w:rFonts w:hint="eastAsia" w:ascii="宋体" w:hAnsi="宋体"/>
          <w:szCs w:val="21"/>
        </w:rPr>
        <w:t>，</w:t>
      </w:r>
      <w:r>
        <w:rPr>
          <w:rFonts w:ascii="宋体" w:hAnsi="宋体"/>
          <w:szCs w:val="21"/>
        </w:rPr>
        <w:t>恒温培养箱，显微照像设备，多媒体教学设备</w:t>
      </w:r>
      <w:r>
        <w:rPr>
          <w:rFonts w:hint="eastAsia" w:ascii="宋体" w:hAnsi="宋体"/>
          <w:szCs w:val="21"/>
        </w:rPr>
        <w:t>。完成遗传及繁种育种技能训练。</w:t>
      </w:r>
    </w:p>
    <w:p>
      <w:pPr>
        <w:spacing w:line="360" w:lineRule="exact"/>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土壤肥料实训室：</w:t>
      </w:r>
      <w:r>
        <w:rPr>
          <w:rFonts w:ascii="宋体" w:hAnsi="宋体"/>
          <w:szCs w:val="21"/>
        </w:rPr>
        <w:t>冰箱，烘箱，恒温箱，原子吸收分光光度计，分光光度计，离子交换发生器，电子天平，多媒体教学设备</w:t>
      </w:r>
      <w:r>
        <w:rPr>
          <w:rFonts w:hint="eastAsia" w:ascii="宋体" w:hAnsi="宋体"/>
          <w:szCs w:val="21"/>
        </w:rPr>
        <w:t>。完成学生土壤测试训练。</w:t>
      </w:r>
    </w:p>
    <w:p>
      <w:pPr>
        <w:spacing w:line="36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植物保护实训室：</w:t>
      </w:r>
      <w:r>
        <w:rPr>
          <w:rFonts w:ascii="宋体" w:hAnsi="宋体"/>
          <w:szCs w:val="21"/>
        </w:rPr>
        <w:t>显微镜，冰箱，烘箱，恒温箱，电子天平，恒温培养箱，无菌接种箱，显微照像设备，多媒体教学设备</w:t>
      </w:r>
      <w:r>
        <w:rPr>
          <w:rFonts w:hint="eastAsia" w:ascii="宋体" w:hAnsi="宋体"/>
          <w:szCs w:val="21"/>
        </w:rPr>
        <w:t>。完成植物病虫害防治相关技能训练。</w:t>
      </w:r>
    </w:p>
    <w:p>
      <w:pPr>
        <w:spacing w:line="360" w:lineRule="exact"/>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园艺综合实训室：</w:t>
      </w:r>
      <w:r>
        <w:rPr>
          <w:rFonts w:ascii="宋体" w:hAnsi="宋体"/>
          <w:szCs w:val="21"/>
        </w:rPr>
        <w:t>作物标本，电子天平，恒温培养箱，气（液）相色谱仪，氨基酸分析测定仪，分光光度计，多媒体教学设备</w:t>
      </w:r>
      <w:r>
        <w:rPr>
          <w:rFonts w:hint="eastAsia" w:ascii="宋体" w:hAnsi="宋体"/>
          <w:szCs w:val="21"/>
        </w:rPr>
        <w:t>。完成种子及器官形态识别和质量检测能力培养。</w:t>
      </w:r>
    </w:p>
    <w:p>
      <w:pPr>
        <w:spacing w:line="360" w:lineRule="exact"/>
        <w:ind w:firstLine="420" w:firstLineChars="200"/>
        <w:rPr>
          <w:rFonts w:hint="eastAsia" w:ascii="宋体" w:hAnsi="宋体"/>
          <w:szCs w:val="21"/>
        </w:rPr>
      </w:pPr>
      <w:r>
        <w:rPr>
          <w:rFonts w:hint="eastAsia" w:ascii="宋体" w:hAnsi="宋体"/>
          <w:szCs w:val="21"/>
          <w:lang w:val="en-US" w:eastAsia="zh-CN"/>
        </w:rPr>
        <w:t>(10)</w:t>
      </w:r>
      <w:r>
        <w:rPr>
          <w:rFonts w:hint="eastAsia" w:ascii="宋体" w:hAnsi="宋体"/>
          <w:szCs w:val="21"/>
        </w:rPr>
        <w:t>组织培养实训室：</w:t>
      </w:r>
      <w:r>
        <w:rPr>
          <w:rFonts w:ascii="宋体" w:hAnsi="宋体"/>
          <w:szCs w:val="21"/>
        </w:rPr>
        <w:t>显微镜，解剖镜，冰箱，烘箱，空调，超净工作台，搅拌器，酸度计，电导率仪，照度计，臭氧发生器，高压灭菌锅，显微照像设备等</w:t>
      </w:r>
      <w:r>
        <w:rPr>
          <w:rFonts w:hint="eastAsia" w:ascii="宋体" w:hAnsi="宋体"/>
          <w:szCs w:val="21"/>
        </w:rPr>
        <w:t>。完成组培繁苗相关技能训练。</w:t>
      </w:r>
    </w:p>
    <w:p>
      <w:pPr>
        <w:spacing w:line="360" w:lineRule="exact"/>
        <w:ind w:firstLine="422" w:firstLineChars="200"/>
        <w:rPr>
          <w:rFonts w:hint="eastAsia" w:ascii="宋体" w:hAnsi="宋体"/>
          <w:b/>
          <w:bCs/>
          <w:szCs w:val="21"/>
        </w:rPr>
      </w:pPr>
      <w:r>
        <w:rPr>
          <w:rFonts w:hint="eastAsia" w:ascii="宋体" w:hAnsi="宋体"/>
          <w:b/>
          <w:bCs/>
          <w:szCs w:val="21"/>
        </w:rPr>
        <w:t>三、实习、实训基地</w:t>
      </w:r>
    </w:p>
    <w:p>
      <w:pPr>
        <w:spacing w:line="360" w:lineRule="exact"/>
        <w:ind w:firstLine="420" w:firstLineChars="200"/>
        <w:rPr>
          <w:rFonts w:ascii="宋体" w:hAnsi="宋体"/>
          <w:szCs w:val="21"/>
        </w:rPr>
      </w:pPr>
      <w:r>
        <w:rPr>
          <w:rFonts w:hint="eastAsia" w:ascii="宋体" w:hAnsi="宋体"/>
          <w:szCs w:val="21"/>
        </w:rPr>
        <w:t>实习、实训基地是专业知识运用和专业技能培养训练的场所和评价考核中心，是教学、生产和科研一体化建设的载体。基地建设规模要与招生规模相适应，有果树、蔬菜、花卉、食用菌生产基地，面积不少于10000平方米，满足教学需要；建设水平要与产业发展水平相接轨，有温室、大棚等现代设施，满足实践能力培养需要。基地运行要以生产性实训项目为载体，专业教学和生产任务共同完成。基地管理要与企业合作，承担企业生产或研发任务，按企业程序运作，确保学生在真实的企业环境中实训。</w:t>
      </w:r>
    </w:p>
    <w:p>
      <w:pPr>
        <w:spacing w:line="360" w:lineRule="exact"/>
        <w:ind w:firstLine="420" w:firstLineChars="200"/>
        <w:rPr>
          <w:rFonts w:hint="eastAsia" w:ascii="宋体" w:hAnsi="宋体"/>
          <w:szCs w:val="21"/>
        </w:rPr>
      </w:pPr>
      <w:r>
        <w:rPr>
          <w:rFonts w:hint="eastAsia" w:ascii="宋体" w:hAnsi="宋体"/>
          <w:szCs w:val="21"/>
        </w:rPr>
        <w:t>企业实训是职业能力培养的必要环节。要根据专业学生数和企业规模，建立满足企业实训需求的实训岗位。在校企合作过程中要充分利用学校的人才和技术优势为企业服务以获取社会和企业的支持与帮助，通过协助企业来培养学生，通过培养学生来协助企业，建立校（学校）企（企业）生（学生）“三赢”的校企合作长效运行机制。</w:t>
      </w:r>
    </w:p>
    <w:p>
      <w:pPr>
        <w:spacing w:line="360" w:lineRule="exact"/>
        <w:ind w:firstLine="422" w:firstLineChars="200"/>
        <w:rPr>
          <w:rFonts w:hint="eastAsia" w:ascii="宋体" w:hAnsi="宋体"/>
          <w:b/>
          <w:bCs/>
          <w:szCs w:val="21"/>
        </w:rPr>
      </w:pPr>
      <w:r>
        <w:rPr>
          <w:rFonts w:hint="eastAsia" w:ascii="宋体" w:hAnsi="宋体"/>
          <w:b/>
          <w:bCs/>
          <w:szCs w:val="21"/>
        </w:rPr>
        <w:t>四、图书、网络与教材</w:t>
      </w:r>
    </w:p>
    <w:p>
      <w:pPr>
        <w:spacing w:line="360" w:lineRule="exact"/>
        <w:ind w:firstLine="420" w:firstLineChars="200"/>
        <w:rPr>
          <w:rFonts w:hint="eastAsia" w:ascii="宋体" w:hAnsi="宋体"/>
          <w:szCs w:val="21"/>
        </w:rPr>
      </w:pPr>
      <w:r>
        <w:rPr>
          <w:rFonts w:hint="eastAsia" w:ascii="宋体" w:hAnsi="宋体"/>
          <w:szCs w:val="21"/>
        </w:rPr>
        <w:t>优先选用国家、省级获奖教材及国家规划教材，鼓励教师与行业企业合作，共同开发编写突出高等职业教育特色，体现基于工作过程和职业培训内容特点的教材。</w:t>
      </w:r>
    </w:p>
    <w:p>
      <w:pPr>
        <w:spacing w:line="360" w:lineRule="exact"/>
        <w:ind w:firstLine="420" w:firstLineChars="200"/>
        <w:rPr>
          <w:rFonts w:hint="eastAsia" w:ascii="宋体" w:hAnsi="宋体"/>
          <w:szCs w:val="21"/>
        </w:rPr>
      </w:pPr>
      <w:r>
        <w:rPr>
          <w:rFonts w:hint="eastAsia" w:ascii="宋体" w:hAnsi="宋体"/>
          <w:szCs w:val="21"/>
        </w:rPr>
        <w:t>本专业图书的数量不少于每个学生50本，图书的新添置量每年不少于5％，专业杂志最少达到10种。</w:t>
      </w:r>
    </w:p>
    <w:p>
      <w:pPr>
        <w:spacing w:line="360" w:lineRule="exact"/>
        <w:ind w:firstLine="420" w:firstLineChars="200"/>
        <w:rPr>
          <w:rFonts w:hint="eastAsia" w:ascii="宋体" w:hAnsi="宋体"/>
          <w:szCs w:val="21"/>
        </w:rPr>
      </w:pPr>
      <w:r>
        <w:rPr>
          <w:rFonts w:hint="eastAsia" w:ascii="宋体" w:hAnsi="宋体"/>
          <w:szCs w:val="21"/>
        </w:rPr>
        <w:t>充分利用国家专业教学资源库、国家精品课、省级精品课等优质数字化（网络）教学资源，根据专业实际开发建设网络学习课程等数字化专业教学资源，满足教师、学生、企业职工自主学习的要求。</w:t>
      </w:r>
    </w:p>
    <w:p>
      <w:pPr>
        <w:spacing w:line="360" w:lineRule="exact"/>
        <w:ind w:firstLine="422" w:firstLineChars="200"/>
        <w:rPr>
          <w:rFonts w:hint="eastAsia" w:ascii="宋体" w:hAnsi="宋体"/>
          <w:b/>
          <w:bCs/>
          <w:szCs w:val="21"/>
        </w:rPr>
      </w:pPr>
      <w:r>
        <w:rPr>
          <w:rFonts w:hint="eastAsia" w:ascii="宋体" w:hAnsi="宋体"/>
          <w:b/>
          <w:bCs/>
          <w:szCs w:val="21"/>
        </w:rPr>
        <w:t>五、教学方法、手段及教学组织形式</w:t>
      </w:r>
    </w:p>
    <w:p>
      <w:pPr>
        <w:spacing w:line="360" w:lineRule="exact"/>
        <w:ind w:firstLine="420" w:firstLineChars="200"/>
        <w:rPr>
          <w:rFonts w:hint="eastAsia" w:ascii="宋体" w:hAnsi="宋体"/>
          <w:szCs w:val="21"/>
        </w:rPr>
      </w:pPr>
      <w:r>
        <w:rPr>
          <w:rFonts w:hint="eastAsia" w:ascii="宋体" w:hAnsi="宋体"/>
          <w:szCs w:val="21"/>
        </w:rPr>
        <w:t>遵循</w:t>
      </w:r>
      <w:r>
        <w:rPr>
          <w:rFonts w:ascii="宋体" w:hAnsi="宋体"/>
          <w:szCs w:val="21"/>
        </w:rPr>
        <w:t>高职教育</w:t>
      </w:r>
      <w:r>
        <w:rPr>
          <w:rFonts w:hint="eastAsia" w:ascii="宋体" w:hAnsi="宋体"/>
          <w:szCs w:val="21"/>
        </w:rPr>
        <w:t>“</w:t>
      </w:r>
      <w:r>
        <w:rPr>
          <w:rFonts w:ascii="宋体" w:hAnsi="宋体"/>
          <w:szCs w:val="21"/>
        </w:rPr>
        <w:t>以学生为中心、做中学、做中教</w:t>
      </w:r>
      <w:r>
        <w:rPr>
          <w:rFonts w:hint="eastAsia" w:ascii="宋体" w:hAnsi="宋体"/>
          <w:szCs w:val="21"/>
        </w:rPr>
        <w:t>”</w:t>
      </w:r>
      <w:r>
        <w:rPr>
          <w:rFonts w:ascii="宋体" w:hAnsi="宋体"/>
          <w:szCs w:val="21"/>
        </w:rPr>
        <w:t>的教学理念</w:t>
      </w:r>
      <w:r>
        <w:rPr>
          <w:rFonts w:hint="eastAsia" w:ascii="宋体" w:hAnsi="宋体"/>
          <w:szCs w:val="21"/>
        </w:rPr>
        <w:t>，充分利用现代教育技术和实验室、实训基地的客观条件，选择合适的教学载体，针对基础知识学习、技术操作学习、综合技能学习等不同重点的学习设计科学合理的教学方法和手段。关键在于做好课堂设计，以问题、任务、项目等驱动学生参与教学的整个过程，成为解决问题的主体。</w:t>
      </w:r>
    </w:p>
    <w:p>
      <w:pPr>
        <w:spacing w:line="360" w:lineRule="exact"/>
        <w:ind w:firstLine="422" w:firstLineChars="200"/>
        <w:rPr>
          <w:rFonts w:hint="eastAsia" w:ascii="宋体" w:hAnsi="宋体"/>
          <w:b/>
          <w:bCs/>
          <w:szCs w:val="21"/>
        </w:rPr>
      </w:pPr>
      <w:r>
        <w:rPr>
          <w:rFonts w:hint="eastAsia" w:ascii="宋体" w:hAnsi="宋体"/>
          <w:b/>
          <w:bCs/>
          <w:szCs w:val="21"/>
        </w:rPr>
        <w:t>六、教学评价与考核</w:t>
      </w:r>
    </w:p>
    <w:p>
      <w:pPr>
        <w:spacing w:line="360" w:lineRule="exact"/>
        <w:ind w:firstLine="420" w:firstLineChars="200"/>
        <w:rPr>
          <w:rFonts w:hint="eastAsia" w:ascii="宋体" w:hAnsi="宋体"/>
          <w:szCs w:val="21"/>
        </w:rPr>
      </w:pPr>
      <w:r>
        <w:rPr>
          <w:rFonts w:hint="eastAsia" w:ascii="宋体" w:hAnsi="宋体"/>
          <w:szCs w:val="21"/>
        </w:rPr>
        <w:t>对学生学习结果的评价应在专业能力考核的基础上增加工作态度、组织协调、交流沟通、诚实守信、吃苦耐劳和自主学习等综合素质方面的指标。专业能力的评价从基础知识和岗位能力两方面展开，基础知识注重实践性及对技能操作的说明和指导，岗位能力评价强调生产管理过程考核和生产结果考核并重。企业实训的评价要以企业评价为主，吸收岗位评价标准，听取企业指导教师的意见，增加职业能力和职业素质评价内容。</w:t>
      </w:r>
    </w:p>
    <w:p>
      <w:pPr>
        <w:spacing w:line="360" w:lineRule="exact"/>
        <w:ind w:firstLine="420" w:firstLineChars="200"/>
        <w:rPr>
          <w:rFonts w:hint="eastAsia" w:ascii="宋体" w:hAnsi="宋体"/>
          <w:szCs w:val="21"/>
        </w:rPr>
      </w:pPr>
      <w:r>
        <w:rPr>
          <w:rFonts w:hint="eastAsia" w:ascii="宋体" w:hAnsi="宋体"/>
          <w:szCs w:val="21"/>
        </w:rPr>
        <w:t>建议教学评价中要增加对教师教学质量的评价，可从教学准备、教学方法、教学设计、教学载体、教学过程、教学能力和教学效果等方面参考进行。</w:t>
      </w:r>
    </w:p>
    <w:p>
      <w:pPr>
        <w:spacing w:line="360" w:lineRule="exact"/>
        <w:ind w:firstLine="422" w:firstLineChars="200"/>
        <w:rPr>
          <w:rFonts w:hint="eastAsia" w:ascii="宋体" w:hAnsi="宋体"/>
          <w:b/>
          <w:bCs/>
          <w:szCs w:val="21"/>
        </w:rPr>
      </w:pPr>
      <w:r>
        <w:rPr>
          <w:rFonts w:hint="eastAsia" w:ascii="宋体" w:hAnsi="宋体"/>
          <w:b/>
          <w:bCs/>
          <w:szCs w:val="21"/>
        </w:rPr>
        <w:t>七、教学管理</w:t>
      </w:r>
    </w:p>
    <w:p>
      <w:pPr>
        <w:spacing w:line="360" w:lineRule="exact"/>
        <w:ind w:firstLine="420" w:firstLineChars="200"/>
        <w:rPr>
          <w:rFonts w:hint="eastAsia" w:ascii="宋体" w:hAnsi="宋体"/>
          <w:szCs w:val="21"/>
        </w:rPr>
      </w:pPr>
      <w:r>
        <w:rPr>
          <w:rFonts w:hint="eastAsia" w:ascii="宋体" w:hAnsi="宋体"/>
          <w:szCs w:val="21"/>
        </w:rPr>
        <w:t>建立规范的教学管理制度，教学中实施学年学分制管理，学生必须按要求修够规定的学分才能毕业。建立创业学分，学生可以基地自主创业证、驾驶员证、会计证和技能大赛获奖证书等替代拓展课程学分。</w:t>
      </w:r>
    </w:p>
    <w:p>
      <w:pPr>
        <w:spacing w:line="360" w:lineRule="exact"/>
        <w:ind w:firstLine="420" w:firstLineChars="200"/>
        <w:rPr>
          <w:rFonts w:hint="eastAsia" w:ascii="宋体" w:hAnsi="宋体"/>
          <w:szCs w:val="21"/>
        </w:rPr>
      </w:pPr>
      <w:r>
        <w:rPr>
          <w:rFonts w:hint="eastAsia" w:ascii="宋体" w:hAnsi="宋体"/>
          <w:szCs w:val="21"/>
        </w:rPr>
        <w:t>设立教学管理组织，实施校系二级管理。教学督导室、教务处和各专业系共同完成。教学督导室负责教学过程的全方位监督，以评估教师的教学质量为主，相关人员渗入教学的各个环节，从教学过程到安全教学，发现问题及时反馈相关部门和人员调整或解决。教务处组织各系负责教学的日常运转和管理，并根据教学督导室发现的问题和意见及时进行调整和改进。系部负责教学任务的具体落实、教学过程的具体运作、和教学评价的具体执行，以评价学生的学习质量为主，教师是学生学习质量考核的主体，系部做好考核方案的制定和考核结果的认定。教学组织管理应考虑植物生产类专业特点，可依据生长季节和生产项目内容实行弹性学期，灵活管理，依据生产季节设置课程内容和顺序，为理实一体化教学实施提供方便。</w:t>
      </w:r>
    </w:p>
    <w:p>
      <w:pPr>
        <w:spacing w:line="360" w:lineRule="exact"/>
        <w:ind w:firstLine="420" w:firstLineChars="200"/>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left="0" w:leftChars="0" w:right="0" w:rightChars="0" w:firstLine="0" w:firstLineChars="0"/>
        <w:jc w:val="both"/>
        <w:textAlignment w:val="auto"/>
        <w:outlineLvl w:val="1"/>
        <w:rPr>
          <w:rFonts w:hint="eastAsia" w:ascii="宋体" w:hAnsi="宋体"/>
          <w:b/>
          <w:sz w:val="24"/>
        </w:rPr>
      </w:pPr>
      <w:r>
        <w:rPr>
          <w:rFonts w:hint="eastAsia" w:ascii="宋体" w:hAnsi="宋体"/>
          <w:b/>
          <w:sz w:val="24"/>
        </w:rPr>
        <w:t>继续专业学习深造建议</w:t>
      </w:r>
    </w:p>
    <w:p>
      <w:pPr>
        <w:spacing w:line="360" w:lineRule="exact"/>
        <w:ind w:firstLine="420" w:firstLineChars="200"/>
        <w:rPr>
          <w:rFonts w:hint="eastAsia" w:eastAsia="楷体_GB2312"/>
          <w:sz w:val="28"/>
          <w:szCs w:val="28"/>
        </w:rPr>
      </w:pPr>
      <w:r>
        <w:rPr>
          <w:rFonts w:hint="eastAsia" w:ascii="宋体" w:hAnsi="宋体"/>
          <w:szCs w:val="21"/>
        </w:rPr>
        <w:t>高职教育园艺技术专业的优秀毕业生可通过专升本、本科函授和成人教育等考试进入相关专业继续学习和深造，主要面向园艺植物商品化生产、新品种选育、种苗繁育、农业技术推广等领域。</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022F5A"/>
    <w:multiLevelType w:val="singleLevel"/>
    <w:tmpl w:val="DB022F5A"/>
    <w:lvl w:ilvl="0" w:tentative="0">
      <w:start w:val="1"/>
      <w:numFmt w:val="chineseCounting"/>
      <w:suff w:val="nothing"/>
      <w:lvlText w:val="（%1）"/>
      <w:lvlJc w:val="left"/>
      <w:rPr>
        <w:rFonts w:hint="eastAsia"/>
      </w:rPr>
    </w:lvl>
  </w:abstractNum>
  <w:abstractNum w:abstractNumId="1">
    <w:nsid w:val="FF281DE7"/>
    <w:multiLevelType w:val="singleLevel"/>
    <w:tmpl w:val="FF281DE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D19A4"/>
    <w:rsid w:val="068009AD"/>
    <w:rsid w:val="18864786"/>
    <w:rsid w:val="20D51873"/>
    <w:rsid w:val="3DED4A01"/>
    <w:rsid w:val="6036464F"/>
    <w:rsid w:val="631D19A4"/>
    <w:rsid w:val="669171AE"/>
    <w:rsid w:val="6F970166"/>
    <w:rsid w:val="776B0EC1"/>
    <w:rsid w:val="7984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2018-03-08T12:31:00Z</dcterms:created>
  <dc:creator>winter .</dc:creator>
  <lastModifiedBy>zkzxz</lastModifiedBy>
  <dcterms:modified xsi:type="dcterms:W3CDTF">2018-03-22T02:57:08Z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